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9E2" w:rsidRPr="00EE46C6" w:rsidRDefault="008E19E2" w:rsidP="00EE46C6">
      <w:pPr>
        <w:spacing w:line="480" w:lineRule="auto"/>
        <w:rPr>
          <w:rFonts w:ascii="Times New Roman" w:hAnsi="Times New Roman" w:cs="Times New Roman"/>
          <w:sz w:val="24"/>
          <w:szCs w:val="24"/>
        </w:rPr>
      </w:pPr>
    </w:p>
    <w:p w:rsidR="008E19E2" w:rsidRPr="00EE46C6" w:rsidRDefault="008E19E2" w:rsidP="00EE46C6">
      <w:pPr>
        <w:spacing w:line="480" w:lineRule="auto"/>
        <w:rPr>
          <w:rFonts w:ascii="Times New Roman" w:hAnsi="Times New Roman" w:cs="Times New Roman"/>
          <w:sz w:val="24"/>
          <w:szCs w:val="24"/>
        </w:rPr>
      </w:pPr>
    </w:p>
    <w:p w:rsidR="008E19E2" w:rsidRPr="00EE46C6" w:rsidRDefault="008E19E2" w:rsidP="00EE46C6">
      <w:pPr>
        <w:spacing w:line="480" w:lineRule="auto"/>
        <w:rPr>
          <w:rFonts w:ascii="Times New Roman" w:hAnsi="Times New Roman" w:cs="Times New Roman"/>
          <w:sz w:val="24"/>
          <w:szCs w:val="24"/>
        </w:rPr>
      </w:pPr>
    </w:p>
    <w:p w:rsidR="008E19E2" w:rsidRPr="00EE46C6" w:rsidRDefault="008E19E2" w:rsidP="00EE46C6">
      <w:pPr>
        <w:spacing w:line="480" w:lineRule="auto"/>
        <w:rPr>
          <w:rFonts w:ascii="Times New Roman" w:hAnsi="Times New Roman" w:cs="Times New Roman"/>
          <w:sz w:val="24"/>
          <w:szCs w:val="24"/>
        </w:rPr>
      </w:pPr>
    </w:p>
    <w:p w:rsidR="008E19E2" w:rsidRPr="00EE46C6" w:rsidRDefault="008E19E2" w:rsidP="00EE46C6">
      <w:pPr>
        <w:spacing w:line="480" w:lineRule="auto"/>
        <w:rPr>
          <w:rFonts w:ascii="Times New Roman" w:hAnsi="Times New Roman" w:cs="Times New Roman"/>
          <w:sz w:val="24"/>
          <w:szCs w:val="24"/>
        </w:rPr>
      </w:pPr>
    </w:p>
    <w:p w:rsidR="008E19E2" w:rsidRPr="00EE46C6" w:rsidRDefault="008E19E2" w:rsidP="00EE46C6">
      <w:pPr>
        <w:spacing w:line="480" w:lineRule="auto"/>
        <w:rPr>
          <w:rFonts w:ascii="Times New Roman" w:hAnsi="Times New Roman" w:cs="Times New Roman"/>
          <w:sz w:val="24"/>
          <w:szCs w:val="24"/>
        </w:rPr>
      </w:pPr>
    </w:p>
    <w:p w:rsidR="008E19E2" w:rsidRPr="00EE46C6" w:rsidRDefault="008E19E2" w:rsidP="00EE46C6">
      <w:pPr>
        <w:spacing w:line="480" w:lineRule="auto"/>
        <w:rPr>
          <w:rFonts w:ascii="Times New Roman" w:hAnsi="Times New Roman" w:cs="Times New Roman"/>
          <w:sz w:val="24"/>
          <w:szCs w:val="24"/>
        </w:rPr>
      </w:pPr>
    </w:p>
    <w:p w:rsidR="008E19E2" w:rsidRPr="00EE46C6" w:rsidRDefault="008E19E2" w:rsidP="00EE46C6">
      <w:pPr>
        <w:spacing w:line="480" w:lineRule="auto"/>
        <w:rPr>
          <w:rFonts w:ascii="Times New Roman" w:hAnsi="Times New Roman" w:cs="Times New Roman"/>
          <w:sz w:val="24"/>
          <w:szCs w:val="24"/>
        </w:rPr>
      </w:pPr>
    </w:p>
    <w:p w:rsidR="008E19E2" w:rsidRPr="00EE46C6" w:rsidRDefault="00E7798F" w:rsidP="00EE46C6">
      <w:pPr>
        <w:spacing w:line="480" w:lineRule="auto"/>
        <w:jc w:val="center"/>
        <w:rPr>
          <w:rFonts w:ascii="Times New Roman" w:hAnsi="Times New Roman" w:cs="Times New Roman"/>
          <w:sz w:val="24"/>
          <w:szCs w:val="24"/>
        </w:rPr>
      </w:pPr>
      <w:r w:rsidRPr="00EE46C6">
        <w:rPr>
          <w:rFonts w:ascii="Times New Roman" w:hAnsi="Times New Roman" w:cs="Times New Roman"/>
          <w:sz w:val="24"/>
          <w:szCs w:val="24"/>
        </w:rPr>
        <w:t xml:space="preserve">Programs Designed to </w:t>
      </w:r>
      <w:r w:rsidR="008E19E2" w:rsidRPr="00EE46C6">
        <w:rPr>
          <w:rFonts w:ascii="Times New Roman" w:hAnsi="Times New Roman" w:cs="Times New Roman"/>
          <w:sz w:val="24"/>
          <w:szCs w:val="24"/>
        </w:rPr>
        <w:t>Empower Communities in the USA.</w:t>
      </w:r>
    </w:p>
    <w:p w:rsidR="008E19E2" w:rsidRPr="00EE46C6" w:rsidRDefault="008E19E2" w:rsidP="00EE46C6">
      <w:pPr>
        <w:spacing w:line="480" w:lineRule="auto"/>
        <w:jc w:val="center"/>
        <w:rPr>
          <w:rFonts w:ascii="Times New Roman" w:hAnsi="Times New Roman" w:cs="Times New Roman"/>
          <w:sz w:val="24"/>
          <w:szCs w:val="24"/>
        </w:rPr>
      </w:pPr>
      <w:r w:rsidRPr="00EE46C6">
        <w:rPr>
          <w:rFonts w:ascii="Times New Roman" w:hAnsi="Times New Roman" w:cs="Times New Roman"/>
          <w:sz w:val="24"/>
          <w:szCs w:val="24"/>
        </w:rPr>
        <w:t>Name.</w:t>
      </w:r>
    </w:p>
    <w:p w:rsidR="008E19E2" w:rsidRPr="00EE46C6" w:rsidRDefault="008E19E2" w:rsidP="00EE46C6">
      <w:pPr>
        <w:spacing w:line="480" w:lineRule="auto"/>
        <w:jc w:val="center"/>
        <w:rPr>
          <w:rFonts w:ascii="Times New Roman" w:hAnsi="Times New Roman" w:cs="Times New Roman"/>
          <w:sz w:val="24"/>
          <w:szCs w:val="24"/>
        </w:rPr>
      </w:pPr>
      <w:r w:rsidRPr="00EE46C6">
        <w:rPr>
          <w:rFonts w:ascii="Times New Roman" w:hAnsi="Times New Roman" w:cs="Times New Roman"/>
          <w:sz w:val="24"/>
          <w:szCs w:val="24"/>
        </w:rPr>
        <w:t>Institution.</w:t>
      </w:r>
    </w:p>
    <w:p w:rsidR="008E19E2" w:rsidRPr="00EE46C6" w:rsidRDefault="008E19E2" w:rsidP="00EE46C6">
      <w:pPr>
        <w:spacing w:line="480" w:lineRule="auto"/>
        <w:jc w:val="center"/>
        <w:rPr>
          <w:rFonts w:ascii="Times New Roman" w:hAnsi="Times New Roman" w:cs="Times New Roman"/>
          <w:sz w:val="24"/>
          <w:szCs w:val="24"/>
        </w:rPr>
      </w:pPr>
      <w:r w:rsidRPr="00EE46C6">
        <w:rPr>
          <w:rFonts w:ascii="Times New Roman" w:hAnsi="Times New Roman" w:cs="Times New Roman"/>
          <w:sz w:val="24"/>
          <w:szCs w:val="24"/>
        </w:rPr>
        <w:t>Date.</w:t>
      </w:r>
    </w:p>
    <w:p w:rsidR="008E19E2" w:rsidRPr="00EE46C6" w:rsidRDefault="008E19E2" w:rsidP="00EE46C6">
      <w:pPr>
        <w:spacing w:line="480" w:lineRule="auto"/>
        <w:rPr>
          <w:rFonts w:ascii="Times New Roman" w:hAnsi="Times New Roman" w:cs="Times New Roman"/>
          <w:sz w:val="24"/>
          <w:szCs w:val="24"/>
        </w:rPr>
      </w:pPr>
    </w:p>
    <w:p w:rsidR="008E19E2" w:rsidRPr="00EE46C6" w:rsidRDefault="008E19E2" w:rsidP="00EE46C6">
      <w:pPr>
        <w:spacing w:line="480" w:lineRule="auto"/>
        <w:rPr>
          <w:rFonts w:ascii="Times New Roman" w:hAnsi="Times New Roman" w:cs="Times New Roman"/>
          <w:sz w:val="24"/>
          <w:szCs w:val="24"/>
        </w:rPr>
      </w:pPr>
    </w:p>
    <w:p w:rsidR="008E19E2" w:rsidRPr="00EE46C6" w:rsidRDefault="008E19E2" w:rsidP="00EE46C6">
      <w:pPr>
        <w:spacing w:line="480" w:lineRule="auto"/>
        <w:rPr>
          <w:rFonts w:ascii="Times New Roman" w:hAnsi="Times New Roman" w:cs="Times New Roman"/>
          <w:sz w:val="24"/>
          <w:szCs w:val="24"/>
        </w:rPr>
      </w:pPr>
    </w:p>
    <w:p w:rsidR="008E19E2" w:rsidRPr="00EE46C6" w:rsidRDefault="008E19E2" w:rsidP="00EE46C6">
      <w:pPr>
        <w:spacing w:line="480" w:lineRule="auto"/>
        <w:rPr>
          <w:rFonts w:ascii="Times New Roman" w:hAnsi="Times New Roman" w:cs="Times New Roman"/>
          <w:sz w:val="24"/>
          <w:szCs w:val="24"/>
        </w:rPr>
      </w:pPr>
    </w:p>
    <w:p w:rsidR="008E19E2" w:rsidRPr="00EE46C6" w:rsidRDefault="008E19E2" w:rsidP="00EE46C6">
      <w:pPr>
        <w:spacing w:line="480" w:lineRule="auto"/>
        <w:rPr>
          <w:rFonts w:ascii="Times New Roman" w:hAnsi="Times New Roman" w:cs="Times New Roman"/>
          <w:sz w:val="24"/>
          <w:szCs w:val="24"/>
        </w:rPr>
      </w:pPr>
    </w:p>
    <w:p w:rsidR="008E19E2" w:rsidRPr="00EE46C6" w:rsidRDefault="008E19E2" w:rsidP="00EE46C6">
      <w:pPr>
        <w:spacing w:line="480" w:lineRule="auto"/>
        <w:rPr>
          <w:rFonts w:ascii="Times New Roman" w:hAnsi="Times New Roman" w:cs="Times New Roman"/>
          <w:sz w:val="24"/>
          <w:szCs w:val="24"/>
        </w:rPr>
      </w:pPr>
    </w:p>
    <w:p w:rsidR="008E19E2" w:rsidRPr="00EE46C6" w:rsidRDefault="008E19E2" w:rsidP="00EE46C6">
      <w:pPr>
        <w:spacing w:line="480" w:lineRule="auto"/>
        <w:ind w:firstLine="720"/>
        <w:jc w:val="center"/>
        <w:rPr>
          <w:rFonts w:ascii="Times New Roman" w:hAnsi="Times New Roman" w:cs="Times New Roman"/>
          <w:b/>
          <w:sz w:val="24"/>
          <w:szCs w:val="24"/>
        </w:rPr>
      </w:pPr>
      <w:r w:rsidRPr="00EE46C6">
        <w:rPr>
          <w:rFonts w:ascii="Times New Roman" w:hAnsi="Times New Roman" w:cs="Times New Roman"/>
          <w:b/>
          <w:sz w:val="24"/>
          <w:szCs w:val="24"/>
        </w:rPr>
        <w:lastRenderedPageBreak/>
        <w:t>Introduction.</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In the contemporary</w:t>
      </w:r>
      <w:r w:rsidR="00E7798F" w:rsidRPr="00EE46C6">
        <w:rPr>
          <w:rFonts w:ascii="Times New Roman" w:hAnsi="Times New Roman" w:cs="Times New Roman"/>
          <w:sz w:val="24"/>
          <w:szCs w:val="24"/>
        </w:rPr>
        <w:t xml:space="preserve"> world, communities are faced with </w:t>
      </w:r>
      <w:r w:rsidRPr="00EE46C6">
        <w:rPr>
          <w:rFonts w:ascii="Times New Roman" w:hAnsi="Times New Roman" w:cs="Times New Roman"/>
          <w:sz w:val="24"/>
          <w:szCs w:val="24"/>
        </w:rPr>
        <w:t>controversial issues which every state government seeks to address for uniform development. Empowering communities refers to the aspect of helping communities gain indepe</w:t>
      </w:r>
      <w:r w:rsidR="00E7798F" w:rsidRPr="00EE46C6">
        <w:rPr>
          <w:rFonts w:ascii="Times New Roman" w:hAnsi="Times New Roman" w:cs="Times New Roman"/>
          <w:sz w:val="24"/>
          <w:szCs w:val="24"/>
        </w:rPr>
        <w:t xml:space="preserve">ndence by eradicating the </w:t>
      </w:r>
      <w:r w:rsidRPr="00EE46C6">
        <w:rPr>
          <w:rFonts w:ascii="Times New Roman" w:hAnsi="Times New Roman" w:cs="Times New Roman"/>
          <w:sz w:val="24"/>
          <w:szCs w:val="24"/>
        </w:rPr>
        <w:t>challenges affecting them hence in</w:t>
      </w:r>
      <w:r w:rsidR="00E7798F" w:rsidRPr="00EE46C6">
        <w:rPr>
          <w:rFonts w:ascii="Times New Roman" w:hAnsi="Times New Roman" w:cs="Times New Roman"/>
          <w:sz w:val="24"/>
          <w:szCs w:val="24"/>
        </w:rPr>
        <w:t>creasing control over the lives of the citizens</w:t>
      </w:r>
      <w:r w:rsidRPr="00EE46C6">
        <w:rPr>
          <w:rFonts w:ascii="Times New Roman" w:hAnsi="Times New Roman" w:cs="Times New Roman"/>
          <w:sz w:val="24"/>
          <w:szCs w:val="24"/>
        </w:rPr>
        <w:t>. The community is perceived to be comprised of a group of people bound together by common interests and identities at either international, national or local levels</w:t>
      </w:r>
      <w:r w:rsidR="008E19E2" w:rsidRPr="00EE46C6">
        <w:rPr>
          <w:rFonts w:ascii="Times New Roman" w:hAnsi="Times New Roman" w:cs="Times New Roman"/>
          <w:sz w:val="24"/>
          <w:szCs w:val="24"/>
        </w:rPr>
        <w:t xml:space="preserve"> (</w:t>
      </w:r>
      <w:r w:rsidR="008E19E2" w:rsidRPr="00EE46C6">
        <w:rPr>
          <w:rFonts w:ascii="Times New Roman" w:hAnsi="Times New Roman" w:cs="Times New Roman"/>
          <w:color w:val="222222"/>
          <w:sz w:val="24"/>
          <w:szCs w:val="24"/>
          <w:shd w:val="clear" w:color="auto" w:fill="FFFFFF"/>
        </w:rPr>
        <w:t>Nyquist &amp; Nicholas, 2018)</w:t>
      </w:r>
      <w:r w:rsidRPr="00EE46C6">
        <w:rPr>
          <w:rFonts w:ascii="Times New Roman" w:hAnsi="Times New Roman" w:cs="Times New Roman"/>
          <w:sz w:val="24"/>
          <w:szCs w:val="24"/>
        </w:rPr>
        <w:t xml:space="preserve">. Therefore, programs formulated for empowering communities are the technical approaches which are put in place to help groups of people access to power to control and eradicate challenging factors within the community through effective decision making which could help restructuring their lives. With an effective understanding of the principles and concepts underscored in this empowerment, it is apparent that community empowerment demands more than the participation of communities. In essence, it requires communal possession and active participation that involves the implementation of goal-oriented policies to administer political and social transformation within the community through gaining power and control. </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 xml:space="preserve">Community empowerment programs are essential for solving cultural, political economic and social factors that predict the nature of health, security and other factors with the aim of establishing a neutral ground with other sectors that solve threatening issues within the community. </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This paper seeks to examine various articles which are effective for empowering communities in gaining the power to control devastating issues and look at the empowerment programs from historical point of view, the current status and the ongoing evolutions and the necessary programs to govern the situation.</w:t>
      </w:r>
    </w:p>
    <w:p w:rsidR="004E7758" w:rsidRPr="00EE46C6" w:rsidRDefault="004E7758" w:rsidP="00EE46C6">
      <w:pPr>
        <w:spacing w:line="480" w:lineRule="auto"/>
        <w:ind w:firstLine="720"/>
        <w:jc w:val="center"/>
        <w:rPr>
          <w:rFonts w:ascii="Times New Roman" w:hAnsi="Times New Roman" w:cs="Times New Roman"/>
          <w:b/>
          <w:sz w:val="24"/>
          <w:szCs w:val="24"/>
        </w:rPr>
      </w:pPr>
      <w:r w:rsidRPr="00EE46C6">
        <w:rPr>
          <w:rFonts w:ascii="Times New Roman" w:hAnsi="Times New Roman" w:cs="Times New Roman"/>
          <w:b/>
          <w:sz w:val="24"/>
          <w:szCs w:val="24"/>
        </w:rPr>
        <w:lastRenderedPageBreak/>
        <w:t>Article analysis.</w:t>
      </w:r>
    </w:p>
    <w:p w:rsidR="004E7758" w:rsidRPr="00EE46C6" w:rsidRDefault="004E7758" w:rsidP="00EE46C6">
      <w:pPr>
        <w:spacing w:line="480" w:lineRule="auto"/>
        <w:ind w:left="1008" w:hanging="1008"/>
        <w:jc w:val="center"/>
        <w:rPr>
          <w:rFonts w:ascii="Times New Roman" w:hAnsi="Times New Roman" w:cs="Times New Roman"/>
          <w:sz w:val="24"/>
          <w:szCs w:val="24"/>
        </w:rPr>
      </w:pPr>
      <w:r w:rsidRPr="00EE46C6">
        <w:rPr>
          <w:rFonts w:ascii="Times New Roman" w:hAnsi="Times New Roman" w:cs="Times New Roman"/>
          <w:b/>
          <w:sz w:val="24"/>
          <w:szCs w:val="24"/>
        </w:rPr>
        <w:t>Maguire, E. R., Johnson, D., Kuhns, J. B., &amp; Apostolos, R. (2017). The effects of community policing on fear of crime and perceived safety: findings from a pilot project in Trinidad and Tobago. Policing and Society, 1-20</w:t>
      </w:r>
      <w:r w:rsidRPr="00EE46C6">
        <w:rPr>
          <w:rFonts w:ascii="Times New Roman" w:hAnsi="Times New Roman" w:cs="Times New Roman"/>
          <w:sz w:val="24"/>
          <w:szCs w:val="24"/>
        </w:rPr>
        <w:t>.</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 xml:space="preserve">This article is relevant because it seeks to investigate whether implementing community policies which will help in controlling the increased rate of crimes in the community. The article is based on a comparison group design of two community set-ups which are experimented through effective surveys amid citizens of the two groups. The research was initially conducted prior </w:t>
      </w:r>
      <w:r w:rsidR="00E7798F" w:rsidRPr="00EE46C6">
        <w:rPr>
          <w:rFonts w:ascii="Times New Roman" w:hAnsi="Times New Roman" w:cs="Times New Roman"/>
          <w:sz w:val="24"/>
          <w:szCs w:val="24"/>
        </w:rPr>
        <w:t xml:space="preserve">to the implementation of </w:t>
      </w:r>
      <w:r w:rsidRPr="00EE46C6">
        <w:rPr>
          <w:rFonts w:ascii="Times New Roman" w:hAnsi="Times New Roman" w:cs="Times New Roman"/>
          <w:sz w:val="24"/>
          <w:szCs w:val="24"/>
        </w:rPr>
        <w:t>community policies</w:t>
      </w:r>
      <w:r w:rsidR="00E7798F" w:rsidRPr="00EE46C6">
        <w:rPr>
          <w:rFonts w:ascii="Times New Roman" w:hAnsi="Times New Roman" w:cs="Times New Roman"/>
          <w:sz w:val="24"/>
          <w:szCs w:val="24"/>
        </w:rPr>
        <w:t xml:space="preserve"> and realized that crime rates was on the increase </w:t>
      </w:r>
      <w:r w:rsidR="008E19E2" w:rsidRPr="00EE46C6">
        <w:rPr>
          <w:rFonts w:ascii="Times New Roman" w:hAnsi="Times New Roman" w:cs="Times New Roman"/>
          <w:sz w:val="24"/>
          <w:szCs w:val="24"/>
        </w:rPr>
        <w:t>(Maguire et al., 2017)</w:t>
      </w:r>
      <w:r w:rsidRPr="00EE46C6">
        <w:rPr>
          <w:rFonts w:ascii="Times New Roman" w:hAnsi="Times New Roman" w:cs="Times New Roman"/>
          <w:sz w:val="24"/>
          <w:szCs w:val="24"/>
        </w:rPr>
        <w:t>. Later, community involvement was encouraged through community policy implementation. From the research, community participation was found to have a significant change in increasing fear of crime hence increasing perceptions of safety in the society in both comparison groups.</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The strength of this article is that it depicts the importance of community participation. As such, in every level of implementing community policies, there was an increasingly significant cha</w:t>
      </w:r>
      <w:r w:rsidR="00E7798F" w:rsidRPr="00EE46C6">
        <w:rPr>
          <w:rFonts w:ascii="Times New Roman" w:hAnsi="Times New Roman" w:cs="Times New Roman"/>
          <w:sz w:val="24"/>
          <w:szCs w:val="24"/>
        </w:rPr>
        <w:t xml:space="preserve">nge in fear of crime and the need </w:t>
      </w:r>
      <w:r w:rsidRPr="00EE46C6">
        <w:rPr>
          <w:rFonts w:ascii="Times New Roman" w:hAnsi="Times New Roman" w:cs="Times New Roman"/>
          <w:sz w:val="24"/>
          <w:szCs w:val="24"/>
        </w:rPr>
        <w:t>for safety. In the end, implementation of the community policy was applauded for restoring security in the community thus increasing fear of crime and perception of safety.</w:t>
      </w:r>
    </w:p>
    <w:p w:rsidR="00AF0C8A" w:rsidRPr="00EE46C6" w:rsidRDefault="00AF0C8A" w:rsidP="00EE46C6">
      <w:pPr>
        <w:spacing w:line="480" w:lineRule="auto"/>
        <w:ind w:left="1008" w:hanging="1008"/>
        <w:jc w:val="center"/>
        <w:rPr>
          <w:rFonts w:ascii="Times New Roman" w:hAnsi="Times New Roman" w:cs="Times New Roman"/>
          <w:b/>
          <w:sz w:val="24"/>
          <w:szCs w:val="24"/>
        </w:rPr>
      </w:pPr>
    </w:p>
    <w:p w:rsidR="00AF0C8A" w:rsidRPr="00EE46C6" w:rsidRDefault="00AF0C8A" w:rsidP="00EE46C6">
      <w:pPr>
        <w:spacing w:line="480" w:lineRule="auto"/>
        <w:ind w:left="1008" w:hanging="1008"/>
        <w:jc w:val="center"/>
        <w:rPr>
          <w:rFonts w:ascii="Times New Roman" w:hAnsi="Times New Roman" w:cs="Times New Roman"/>
          <w:b/>
          <w:sz w:val="24"/>
          <w:szCs w:val="24"/>
        </w:rPr>
      </w:pPr>
    </w:p>
    <w:p w:rsidR="00AF0C8A" w:rsidRPr="00EE46C6" w:rsidRDefault="00AF0C8A" w:rsidP="00EE46C6">
      <w:pPr>
        <w:spacing w:line="480" w:lineRule="auto"/>
        <w:ind w:left="1008" w:hanging="1008"/>
        <w:jc w:val="center"/>
        <w:rPr>
          <w:rFonts w:ascii="Times New Roman" w:hAnsi="Times New Roman" w:cs="Times New Roman"/>
          <w:b/>
          <w:sz w:val="24"/>
          <w:szCs w:val="24"/>
        </w:rPr>
      </w:pPr>
    </w:p>
    <w:p w:rsidR="004E7758" w:rsidRPr="00EE46C6" w:rsidRDefault="004E7758" w:rsidP="00EE46C6">
      <w:pPr>
        <w:spacing w:line="480" w:lineRule="auto"/>
        <w:ind w:left="1008" w:hanging="1008"/>
        <w:rPr>
          <w:rFonts w:ascii="Times New Roman" w:hAnsi="Times New Roman" w:cs="Times New Roman"/>
          <w:b/>
          <w:sz w:val="24"/>
          <w:szCs w:val="24"/>
        </w:rPr>
      </w:pPr>
      <w:r w:rsidRPr="00EE46C6">
        <w:rPr>
          <w:rFonts w:ascii="Times New Roman" w:hAnsi="Times New Roman" w:cs="Times New Roman"/>
          <w:b/>
          <w:sz w:val="24"/>
          <w:szCs w:val="24"/>
        </w:rPr>
        <w:lastRenderedPageBreak/>
        <w:t>Petticrew, M., Douglas, N., D'Souza, P., Shi, Y. M., Durand, M. A., Knai, C., ... &amp; Mays, N. (2017). Community Alcohol Partnerships with the USA alcohol industry: what is their purpose and are they effective in reducing alcohol harms?. Journal of Public Health, 1-16.</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The relevance of this article to the topic of study is that it seeks to analyze the effectiveness of limiting the establishment of bars in communities. According to the literature review, many communities have been dominated alcohol depots in the community centers a factor which associated with threatening aspects of the communities in the USA. In this regard, community policies and initiatives are considered effective in addressing the challenge though public alcohol partnership.</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The article used different methods to measure the effectiveness of the partnership in eradicating anti-social behaviors within the community as well as minimized misuse of alcohol through comparison design approach</w:t>
      </w:r>
      <w:r w:rsidR="008E19E2" w:rsidRPr="00EE46C6">
        <w:rPr>
          <w:rFonts w:ascii="Times New Roman" w:hAnsi="Times New Roman" w:cs="Times New Roman"/>
          <w:sz w:val="24"/>
          <w:szCs w:val="24"/>
        </w:rPr>
        <w:t xml:space="preserve"> (Petticrew et al., 2017)</w:t>
      </w:r>
      <w:r w:rsidRPr="00EE46C6">
        <w:rPr>
          <w:rFonts w:ascii="Times New Roman" w:hAnsi="Times New Roman" w:cs="Times New Roman"/>
          <w:sz w:val="24"/>
          <w:szCs w:val="24"/>
        </w:rPr>
        <w:t>. From the article findings, it is evident that community involvement through the partnership with the alcohol industry is beneficial since it helps in minimizing cha</w:t>
      </w:r>
      <w:r w:rsidR="00E7798F" w:rsidRPr="00EE46C6">
        <w:rPr>
          <w:rFonts w:ascii="Times New Roman" w:hAnsi="Times New Roman" w:cs="Times New Roman"/>
          <w:sz w:val="24"/>
          <w:szCs w:val="24"/>
        </w:rPr>
        <w:t>llenges associates with alcohol</w:t>
      </w:r>
      <w:r w:rsidRPr="00EE46C6">
        <w:rPr>
          <w:rFonts w:ascii="Times New Roman" w:hAnsi="Times New Roman" w:cs="Times New Roman"/>
          <w:sz w:val="24"/>
          <w:szCs w:val="24"/>
        </w:rPr>
        <w:t xml:space="preserve"> such as anti-social practices, increased domestic violence, and high dependence ratio resulting from poverty. The program provided for strong linkage between the community and alcohol industry businesses in limiting the complex effects of alcohol.</w:t>
      </w:r>
    </w:p>
    <w:p w:rsidR="004E7758" w:rsidRPr="00EE46C6" w:rsidRDefault="004E7758" w:rsidP="00EE46C6">
      <w:pPr>
        <w:spacing w:line="480" w:lineRule="auto"/>
        <w:ind w:left="1008" w:hanging="1008"/>
        <w:jc w:val="center"/>
        <w:rPr>
          <w:rFonts w:ascii="Times New Roman" w:hAnsi="Times New Roman" w:cs="Times New Roman"/>
          <w:b/>
          <w:sz w:val="24"/>
          <w:szCs w:val="24"/>
        </w:rPr>
      </w:pPr>
      <w:r w:rsidRPr="00EE46C6">
        <w:rPr>
          <w:rFonts w:ascii="Times New Roman" w:hAnsi="Times New Roman" w:cs="Times New Roman"/>
          <w:b/>
          <w:sz w:val="24"/>
          <w:szCs w:val="24"/>
        </w:rPr>
        <w:t>Tornaghi, C. (2017). Urban Agriculture in the Food</w:t>
      </w:r>
      <w:r w:rsidRPr="00EE46C6">
        <w:rPr>
          <w:rFonts w:ascii="Cambria Math" w:hAnsi="Cambria Math" w:cs="Times New Roman"/>
          <w:b/>
          <w:sz w:val="24"/>
          <w:szCs w:val="24"/>
        </w:rPr>
        <w:t>‐</w:t>
      </w:r>
      <w:r w:rsidRPr="00EE46C6">
        <w:rPr>
          <w:rFonts w:ascii="Times New Roman" w:hAnsi="Times New Roman" w:cs="Times New Roman"/>
          <w:b/>
          <w:sz w:val="24"/>
          <w:szCs w:val="24"/>
        </w:rPr>
        <w:t>Disabling City:(Re) defining Urban Food Justice, Reimagining a Politics of Empowerment. Antipode, 49(3), 781-801.</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 xml:space="preserve">This article seeks to research on how the community can be empowered through implementing urban agriculture programs to reduce food injustice in the urban communities. </w:t>
      </w:r>
      <w:r w:rsidRPr="00EE46C6">
        <w:rPr>
          <w:rFonts w:ascii="Times New Roman" w:hAnsi="Times New Roman" w:cs="Times New Roman"/>
          <w:sz w:val="24"/>
          <w:szCs w:val="24"/>
        </w:rPr>
        <w:lastRenderedPageBreak/>
        <w:t>From the literature review, urban agriculture can take a central part in community empowerment through sourcing enough food while abolishing the depending and lingering status of the urban centers</w:t>
      </w:r>
      <w:r w:rsidR="008E19E2" w:rsidRPr="00EE46C6">
        <w:rPr>
          <w:rFonts w:ascii="Times New Roman" w:hAnsi="Times New Roman" w:cs="Times New Roman"/>
          <w:sz w:val="24"/>
          <w:szCs w:val="24"/>
        </w:rPr>
        <w:t xml:space="preserve"> (Tornaghi, C. (2017</w:t>
      </w:r>
      <w:r w:rsidR="008E19E2" w:rsidRPr="00EE46C6">
        <w:rPr>
          <w:rFonts w:ascii="Times New Roman" w:hAnsi="Times New Roman" w:cs="Times New Roman"/>
          <w:b/>
          <w:sz w:val="24"/>
          <w:szCs w:val="24"/>
        </w:rPr>
        <w:t>).</w:t>
      </w:r>
      <w:r w:rsidRPr="00EE46C6">
        <w:rPr>
          <w:rFonts w:ascii="Times New Roman" w:hAnsi="Times New Roman" w:cs="Times New Roman"/>
          <w:sz w:val="24"/>
          <w:szCs w:val="24"/>
        </w:rPr>
        <w:t xml:space="preserve"> The article outlines quality programs which are essential for transforming the community perceptions and understandings to align with global, procedural, cultural, and social environmental changes of injustice that allows for the varied stages of urban food production.</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In addition to this, the article exemplifies policy measures which can be enacted to restore food justice through community involvement. Relevantly, the article formulated integrative strategies which will help address the challenges by regaining power to control food production in the urban communities. Also, the community program design is oriented towards promoting resilience together with consistency of the urban gardening movements by identifying the possible challenges and solutions to streamline the situation. The program also advocates for restructuring urban agro-ecology for quality food production which again with boost food justice in the urban centers thus</w:t>
      </w:r>
      <w:r w:rsidR="00AF0C8A" w:rsidRPr="00EE46C6">
        <w:rPr>
          <w:rFonts w:ascii="Times New Roman" w:hAnsi="Times New Roman" w:cs="Times New Roman"/>
          <w:sz w:val="24"/>
          <w:szCs w:val="24"/>
        </w:rPr>
        <w:t xml:space="preserve"> addressing community problems.</w:t>
      </w:r>
    </w:p>
    <w:p w:rsidR="004E7758" w:rsidRPr="00EE46C6" w:rsidRDefault="004E7758" w:rsidP="00EE46C6">
      <w:pPr>
        <w:spacing w:line="480" w:lineRule="auto"/>
        <w:ind w:firstLine="720"/>
        <w:jc w:val="center"/>
        <w:rPr>
          <w:rFonts w:ascii="Times New Roman" w:hAnsi="Times New Roman" w:cs="Times New Roman"/>
          <w:sz w:val="24"/>
          <w:szCs w:val="24"/>
        </w:rPr>
      </w:pPr>
      <w:r w:rsidRPr="00EE46C6">
        <w:rPr>
          <w:rFonts w:ascii="Times New Roman" w:hAnsi="Times New Roman" w:cs="Times New Roman"/>
          <w:b/>
          <w:sz w:val="24"/>
          <w:szCs w:val="24"/>
        </w:rPr>
        <w:t>History of the programs designed to empower communities</w:t>
      </w:r>
      <w:r w:rsidRPr="00EE46C6">
        <w:rPr>
          <w:rFonts w:ascii="Times New Roman" w:hAnsi="Times New Roman" w:cs="Times New Roman"/>
          <w:sz w:val="24"/>
          <w:szCs w:val="24"/>
        </w:rPr>
        <w:t>.</w:t>
      </w:r>
    </w:p>
    <w:p w:rsidR="008E19E2"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In the late 1960s, empowerment programs sta</w:t>
      </w:r>
      <w:r w:rsidR="00E7798F" w:rsidRPr="00EE46C6">
        <w:rPr>
          <w:rFonts w:ascii="Times New Roman" w:hAnsi="Times New Roman" w:cs="Times New Roman"/>
          <w:sz w:val="24"/>
          <w:szCs w:val="24"/>
        </w:rPr>
        <w:t>r</w:t>
      </w:r>
      <w:r w:rsidRPr="00EE46C6">
        <w:rPr>
          <w:rFonts w:ascii="Times New Roman" w:hAnsi="Times New Roman" w:cs="Times New Roman"/>
          <w:sz w:val="24"/>
          <w:szCs w:val="24"/>
        </w:rPr>
        <w:t>ted making a gradual penetration to the Anglophone nations. This concept was applied to ascertain changes in academics, social psychology, social services, to enhance adult literacy, in public health development and community transformations. The concept was sufficiently backed up by a powerful article in the United States of America on “self-empowerment.” During that ti</w:t>
      </w:r>
      <w:r w:rsidR="00E7798F" w:rsidRPr="00EE46C6">
        <w:rPr>
          <w:rFonts w:ascii="Times New Roman" w:hAnsi="Times New Roman" w:cs="Times New Roman"/>
          <w:sz w:val="24"/>
          <w:szCs w:val="24"/>
        </w:rPr>
        <w:t>me, empowerment was more centered to international development;</w:t>
      </w:r>
      <w:r w:rsidRPr="00EE46C6">
        <w:rPr>
          <w:rFonts w:ascii="Times New Roman" w:hAnsi="Times New Roman" w:cs="Times New Roman"/>
          <w:sz w:val="24"/>
          <w:szCs w:val="24"/>
        </w:rPr>
        <w:t xml:space="preserve"> an aspect which is highly reflected in the present dissertation of cosmopolitan development of organizations. In the late 1990s, the idea of empowerment progressively accessed recognition in the international affairs about strengthening </w:t>
      </w:r>
      <w:r w:rsidRPr="00EE46C6">
        <w:rPr>
          <w:rFonts w:ascii="Times New Roman" w:hAnsi="Times New Roman" w:cs="Times New Roman"/>
          <w:sz w:val="24"/>
          <w:szCs w:val="24"/>
        </w:rPr>
        <w:lastRenderedPageBreak/>
        <w:t>gender</w:t>
      </w:r>
      <w:r w:rsidR="008E19E2" w:rsidRPr="00EE46C6">
        <w:rPr>
          <w:rFonts w:ascii="Times New Roman" w:hAnsi="Times New Roman" w:cs="Times New Roman"/>
          <w:sz w:val="24"/>
          <w:szCs w:val="24"/>
        </w:rPr>
        <w:t xml:space="preserve"> (</w:t>
      </w:r>
      <w:r w:rsidR="008E19E2" w:rsidRPr="00EE46C6">
        <w:rPr>
          <w:rFonts w:ascii="Times New Roman" w:hAnsi="Times New Roman" w:cs="Times New Roman"/>
          <w:color w:val="222222"/>
          <w:sz w:val="24"/>
          <w:szCs w:val="24"/>
          <w:shd w:val="clear" w:color="auto" w:fill="FFFFFF"/>
        </w:rPr>
        <w:t>Lewis et al., 2018)</w:t>
      </w:r>
      <w:r w:rsidRPr="00EE46C6">
        <w:rPr>
          <w:rFonts w:ascii="Times New Roman" w:hAnsi="Times New Roman" w:cs="Times New Roman"/>
          <w:sz w:val="24"/>
          <w:szCs w:val="24"/>
        </w:rPr>
        <w:t xml:space="preserve">. Within no time, the concept acquired footing in the international corporations on eradicating poverty. </w:t>
      </w:r>
    </w:p>
    <w:p w:rsidR="004E7758" w:rsidRPr="00EE46C6" w:rsidRDefault="00AF0C8A"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Th</w:t>
      </w:r>
      <w:r w:rsidR="004E7758" w:rsidRPr="00EE46C6">
        <w:rPr>
          <w:rFonts w:ascii="Times New Roman" w:hAnsi="Times New Roman" w:cs="Times New Roman"/>
          <w:sz w:val="24"/>
          <w:szCs w:val="24"/>
        </w:rPr>
        <w:t>e term was effectively used in the amalgamation of other admirable terms such as agency, public societies as well as the community. This enables the concept of empowerment to gain recognition amidst the question of involvement of the poor, vulnerable populations and marginalized communities for gaining control over personal affairs hence development. In addition to this, the term was highly linked with activists, non-governmental organizations, development experts and many intellects in campaigning for international development. To some extent, when developing policies and programs were deemed ineffective, many of the NGO’s and activists recommended for increased focus on social matters as an alternative for development. The concept wa</w:t>
      </w:r>
      <w:r w:rsidR="00E7798F" w:rsidRPr="00EE46C6">
        <w:rPr>
          <w:rFonts w:ascii="Times New Roman" w:hAnsi="Times New Roman" w:cs="Times New Roman"/>
          <w:sz w:val="24"/>
          <w:szCs w:val="24"/>
        </w:rPr>
        <w:t xml:space="preserve">s viewed as a concept which would bring </w:t>
      </w:r>
      <w:r w:rsidR="004E7758" w:rsidRPr="00EE46C6">
        <w:rPr>
          <w:rFonts w:ascii="Times New Roman" w:hAnsi="Times New Roman" w:cs="Times New Roman"/>
          <w:sz w:val="24"/>
          <w:szCs w:val="24"/>
        </w:rPr>
        <w:t>admirable transitions in different sectors to the nation this preparing people for the future lives through polishing the existed challenges. Thus, different programs and policies were outlined to help international communities</w:t>
      </w:r>
      <w:r w:rsidR="00E7798F" w:rsidRPr="00EE46C6">
        <w:rPr>
          <w:rFonts w:ascii="Times New Roman" w:hAnsi="Times New Roman" w:cs="Times New Roman"/>
          <w:sz w:val="24"/>
          <w:szCs w:val="24"/>
        </w:rPr>
        <w:t xml:space="preserve"> in addressing </w:t>
      </w:r>
      <w:r w:rsidR="004E7758" w:rsidRPr="00EE46C6">
        <w:rPr>
          <w:rFonts w:ascii="Times New Roman" w:hAnsi="Times New Roman" w:cs="Times New Roman"/>
          <w:sz w:val="24"/>
          <w:szCs w:val="24"/>
        </w:rPr>
        <w:t>common challenges facing them.</w:t>
      </w:r>
    </w:p>
    <w:p w:rsidR="004E7758" w:rsidRPr="00EE46C6" w:rsidRDefault="004E7758" w:rsidP="00EE46C6">
      <w:pPr>
        <w:spacing w:line="480" w:lineRule="auto"/>
        <w:ind w:firstLine="720"/>
        <w:jc w:val="center"/>
        <w:rPr>
          <w:rFonts w:ascii="Times New Roman" w:hAnsi="Times New Roman" w:cs="Times New Roman"/>
          <w:b/>
          <w:sz w:val="24"/>
          <w:szCs w:val="24"/>
        </w:rPr>
      </w:pPr>
      <w:r w:rsidRPr="00EE46C6">
        <w:rPr>
          <w:rFonts w:ascii="Times New Roman" w:hAnsi="Times New Roman" w:cs="Times New Roman"/>
          <w:b/>
          <w:sz w:val="24"/>
          <w:szCs w:val="24"/>
        </w:rPr>
        <w:t>Current status of community empowerment.</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In the current world, the concept of empowerment has deeply established its roots in many countries. It is being viewed as a multifaceted factor which brings about community development and collective dimensions of power. In essence, enablement is highly associated with self-realization, personal status and individual capacitation in the modern communities. Due to the current state of globalization, every sort of empowerment has been simplified to ascertain a strong shift from redeeming empowerment to substantial empowerment thus increasing individual and community benefits from the same concept</w:t>
      </w:r>
      <w:r w:rsidR="008E19E2" w:rsidRPr="00EE46C6">
        <w:rPr>
          <w:rFonts w:ascii="Times New Roman" w:hAnsi="Times New Roman" w:cs="Times New Roman"/>
          <w:sz w:val="24"/>
          <w:szCs w:val="24"/>
        </w:rPr>
        <w:t xml:space="preserve"> (</w:t>
      </w:r>
      <w:r w:rsidR="008E19E2" w:rsidRPr="00EE46C6">
        <w:rPr>
          <w:rFonts w:ascii="Times New Roman" w:hAnsi="Times New Roman" w:cs="Times New Roman"/>
          <w:color w:val="222222"/>
          <w:sz w:val="24"/>
          <w:szCs w:val="24"/>
          <w:shd w:val="clear" w:color="auto" w:fill="FFFFFF"/>
        </w:rPr>
        <w:t>Sidebottom et al., 2018)</w:t>
      </w:r>
      <w:r w:rsidRPr="00EE46C6">
        <w:rPr>
          <w:rFonts w:ascii="Times New Roman" w:hAnsi="Times New Roman" w:cs="Times New Roman"/>
          <w:sz w:val="24"/>
          <w:szCs w:val="24"/>
        </w:rPr>
        <w:t xml:space="preserve">. As such, empowerment has been linked with increased utilization of available resources by enabling the </w:t>
      </w:r>
      <w:r w:rsidRPr="00EE46C6">
        <w:rPr>
          <w:rFonts w:ascii="Times New Roman" w:hAnsi="Times New Roman" w:cs="Times New Roman"/>
          <w:sz w:val="24"/>
          <w:szCs w:val="24"/>
        </w:rPr>
        <w:lastRenderedPageBreak/>
        <w:t xml:space="preserve">peoples’ access to power. Emancipation had been effected by the formulation of applicable programs and policies which with help in eliminating common threats in the existing communities. As such, it seeks to curtail unemployment, reduce crime rates within the community, improve access to education, advocate for gender balance, balance access to services, eradicate food injustice in the communities and increase female gender access to services among other aspects. </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 xml:space="preserve">In addition to this, community empowerment programs are being directed to endow the poor through implementing community-based development projects with increased involvement of the public. In the </w:t>
      </w:r>
      <w:r w:rsidR="008E19E2" w:rsidRPr="00EE46C6">
        <w:rPr>
          <w:rFonts w:ascii="Times New Roman" w:hAnsi="Times New Roman" w:cs="Times New Roman"/>
          <w:sz w:val="24"/>
          <w:szCs w:val="24"/>
        </w:rPr>
        <w:t>United States</w:t>
      </w:r>
      <w:r w:rsidRPr="00EE46C6">
        <w:rPr>
          <w:rFonts w:ascii="Times New Roman" w:hAnsi="Times New Roman" w:cs="Times New Roman"/>
          <w:sz w:val="24"/>
          <w:szCs w:val="24"/>
        </w:rPr>
        <w:t xml:space="preserve"> of America, local empowerment organizations have established empowerment programs and policies without focusing on the nature of power in the community, specifically through races, patriarchy, and social class to create equality amid the populations. In this concern, the policies are aimed at improving the power of marginalized populations in the country. As evident, empowerment programs are taking a critical position in facilitating self-dependence among communities.</w:t>
      </w:r>
    </w:p>
    <w:p w:rsidR="004E7758" w:rsidRPr="00EE46C6" w:rsidRDefault="004E7758" w:rsidP="00EE46C6">
      <w:pPr>
        <w:spacing w:line="480" w:lineRule="auto"/>
        <w:ind w:firstLine="720"/>
        <w:jc w:val="center"/>
        <w:rPr>
          <w:rFonts w:ascii="Times New Roman" w:hAnsi="Times New Roman" w:cs="Times New Roman"/>
          <w:b/>
          <w:sz w:val="24"/>
          <w:szCs w:val="24"/>
        </w:rPr>
      </w:pPr>
      <w:r w:rsidRPr="00EE46C6">
        <w:rPr>
          <w:rFonts w:ascii="Times New Roman" w:hAnsi="Times New Roman" w:cs="Times New Roman"/>
          <w:b/>
          <w:sz w:val="24"/>
          <w:szCs w:val="24"/>
        </w:rPr>
        <w:t>Evolutions of community empowerment programs in the USA today.</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 xml:space="preserve"> Due to the increased desire for power to control activities affecting a group of people in the nation, gra</w:t>
      </w:r>
      <w:r w:rsidR="00E7798F" w:rsidRPr="00EE46C6">
        <w:rPr>
          <w:rFonts w:ascii="Times New Roman" w:hAnsi="Times New Roman" w:cs="Times New Roman"/>
          <w:sz w:val="24"/>
          <w:szCs w:val="24"/>
        </w:rPr>
        <w:t xml:space="preserve">dual changes have been </w:t>
      </w:r>
      <w:r w:rsidR="00333A6B" w:rsidRPr="00EE46C6">
        <w:rPr>
          <w:rFonts w:ascii="Times New Roman" w:hAnsi="Times New Roman" w:cs="Times New Roman"/>
          <w:sz w:val="24"/>
          <w:szCs w:val="24"/>
        </w:rPr>
        <w:t>instituted in diverse</w:t>
      </w:r>
      <w:r w:rsidRPr="00EE46C6">
        <w:rPr>
          <w:rFonts w:ascii="Times New Roman" w:hAnsi="Times New Roman" w:cs="Times New Roman"/>
          <w:sz w:val="24"/>
          <w:szCs w:val="24"/>
        </w:rPr>
        <w:t xml:space="preserve"> </w:t>
      </w:r>
      <w:r w:rsidR="00333A6B" w:rsidRPr="00EE46C6">
        <w:rPr>
          <w:rFonts w:ascii="Times New Roman" w:hAnsi="Times New Roman" w:cs="Times New Roman"/>
          <w:sz w:val="24"/>
          <w:szCs w:val="24"/>
        </w:rPr>
        <w:t>communities in order to address critical challenges</w:t>
      </w:r>
      <w:r w:rsidRPr="00EE46C6">
        <w:rPr>
          <w:rFonts w:ascii="Times New Roman" w:hAnsi="Times New Roman" w:cs="Times New Roman"/>
          <w:sz w:val="24"/>
          <w:szCs w:val="24"/>
        </w:rPr>
        <w:t xml:space="preserve">. As such, many activists, NGO’s, intellects and development professionals have formulated modernized strategies to in comprehensive emerging issues in the community such as violation of peace. Much of empowerment efforts have been deployed to attend to emerging community disparities such as gang violence, domestic violence, drug abuse and increased crime. Different programs have been formulated to address issues challenging different members of the community such as youths, women and ageing populations. These effective </w:t>
      </w:r>
      <w:r w:rsidRPr="00EE46C6">
        <w:rPr>
          <w:rFonts w:ascii="Times New Roman" w:hAnsi="Times New Roman" w:cs="Times New Roman"/>
          <w:sz w:val="24"/>
          <w:szCs w:val="24"/>
        </w:rPr>
        <w:lastRenderedPageBreak/>
        <w:t>community programs include mental health care services, community and police relationship, school programs and street intervention programs. All these programs are aimed at addressing community challenges and giv</w:t>
      </w:r>
      <w:r w:rsidR="008E19E2" w:rsidRPr="00EE46C6">
        <w:rPr>
          <w:rFonts w:ascii="Times New Roman" w:hAnsi="Times New Roman" w:cs="Times New Roman"/>
          <w:sz w:val="24"/>
          <w:szCs w:val="24"/>
        </w:rPr>
        <w:t>ing people the power to manage.</w:t>
      </w:r>
    </w:p>
    <w:p w:rsidR="004E7758" w:rsidRPr="00EE46C6" w:rsidRDefault="004E7758" w:rsidP="00EE46C6">
      <w:pPr>
        <w:spacing w:line="480" w:lineRule="auto"/>
        <w:ind w:firstLine="720"/>
        <w:rPr>
          <w:rFonts w:ascii="Times New Roman" w:hAnsi="Times New Roman" w:cs="Times New Roman"/>
          <w:b/>
          <w:sz w:val="24"/>
          <w:szCs w:val="24"/>
        </w:rPr>
      </w:pPr>
      <w:r w:rsidRPr="00EE46C6">
        <w:rPr>
          <w:rFonts w:ascii="Times New Roman" w:hAnsi="Times New Roman" w:cs="Times New Roman"/>
          <w:b/>
          <w:sz w:val="24"/>
          <w:szCs w:val="24"/>
        </w:rPr>
        <w:t>Policies that govern community empowerment programs in the USA.</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 xml:space="preserve"> The federal government in conjunction with NGO’s has formulated policies that will grant the USA communities power to control factors affecting them through community involvement. They include:</w:t>
      </w:r>
    </w:p>
    <w:p w:rsidR="004E7758" w:rsidRPr="00EE46C6" w:rsidRDefault="004E7758" w:rsidP="00EE46C6">
      <w:pPr>
        <w:spacing w:line="480" w:lineRule="auto"/>
        <w:ind w:firstLine="720"/>
        <w:jc w:val="center"/>
        <w:rPr>
          <w:rFonts w:ascii="Times New Roman" w:hAnsi="Times New Roman" w:cs="Times New Roman"/>
          <w:sz w:val="24"/>
          <w:szCs w:val="24"/>
        </w:rPr>
      </w:pPr>
      <w:r w:rsidRPr="00EE46C6">
        <w:rPr>
          <w:rFonts w:ascii="Times New Roman" w:hAnsi="Times New Roman" w:cs="Times New Roman"/>
          <w:i/>
          <w:sz w:val="24"/>
          <w:szCs w:val="24"/>
        </w:rPr>
        <w:t>Crime prevention</w:t>
      </w:r>
      <w:r w:rsidRPr="00EE46C6">
        <w:rPr>
          <w:rFonts w:ascii="Times New Roman" w:hAnsi="Times New Roman" w:cs="Times New Roman"/>
          <w:sz w:val="24"/>
          <w:szCs w:val="24"/>
        </w:rPr>
        <w:t>.</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Community enablement programs have been encompassed with prevention and intervention processes which are beneficial in strengthening youths in making quality decisions. The plans are strategized to equip the youth with emotional and physical support as well as availing the necessary resources to get engaged to. This includes implementation of development programs such as constructing earth dams and bridges which will help be absorbing the unemployed youths as a means of reducing theft.</w:t>
      </w:r>
    </w:p>
    <w:p w:rsidR="004E7758" w:rsidRPr="00EE46C6" w:rsidRDefault="004E7758" w:rsidP="00EE46C6">
      <w:pPr>
        <w:spacing w:line="480" w:lineRule="auto"/>
        <w:ind w:firstLine="720"/>
        <w:jc w:val="center"/>
        <w:rPr>
          <w:rFonts w:ascii="Times New Roman" w:hAnsi="Times New Roman" w:cs="Times New Roman"/>
          <w:i/>
          <w:sz w:val="24"/>
          <w:szCs w:val="24"/>
        </w:rPr>
      </w:pPr>
      <w:r w:rsidRPr="00EE46C6">
        <w:rPr>
          <w:rFonts w:ascii="Times New Roman" w:hAnsi="Times New Roman" w:cs="Times New Roman"/>
          <w:i/>
          <w:sz w:val="24"/>
          <w:szCs w:val="24"/>
        </w:rPr>
        <w:t>Mentorship policies.</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 xml:space="preserve">Empowerment programs have been fitted with an adult to youth mentoring strategies which are considered essential in enabling youths after school to be successful in the personal journey. This is by equipping the youth help and support from dedicated and compassionate adults. </w:t>
      </w:r>
    </w:p>
    <w:p w:rsidR="00AF0C8A" w:rsidRPr="00EE46C6" w:rsidRDefault="00AF0C8A" w:rsidP="00EE46C6">
      <w:pPr>
        <w:spacing w:line="480" w:lineRule="auto"/>
        <w:ind w:firstLine="720"/>
        <w:rPr>
          <w:rFonts w:ascii="Times New Roman" w:hAnsi="Times New Roman" w:cs="Times New Roman"/>
          <w:sz w:val="24"/>
          <w:szCs w:val="24"/>
        </w:rPr>
      </w:pPr>
    </w:p>
    <w:p w:rsidR="00AF0C8A" w:rsidRPr="00EE46C6" w:rsidRDefault="00AF0C8A" w:rsidP="00EE46C6">
      <w:pPr>
        <w:spacing w:line="480" w:lineRule="auto"/>
        <w:ind w:firstLine="720"/>
        <w:rPr>
          <w:rFonts w:ascii="Times New Roman" w:hAnsi="Times New Roman" w:cs="Times New Roman"/>
          <w:sz w:val="24"/>
          <w:szCs w:val="24"/>
        </w:rPr>
      </w:pPr>
    </w:p>
    <w:p w:rsidR="004E7758" w:rsidRPr="00EE46C6" w:rsidRDefault="004E7758" w:rsidP="00EE46C6">
      <w:pPr>
        <w:spacing w:line="480" w:lineRule="auto"/>
        <w:ind w:firstLine="720"/>
        <w:jc w:val="center"/>
        <w:rPr>
          <w:rFonts w:ascii="Times New Roman" w:hAnsi="Times New Roman" w:cs="Times New Roman"/>
          <w:sz w:val="24"/>
          <w:szCs w:val="24"/>
        </w:rPr>
      </w:pPr>
      <w:r w:rsidRPr="00EE46C6">
        <w:rPr>
          <w:rFonts w:ascii="Times New Roman" w:hAnsi="Times New Roman" w:cs="Times New Roman"/>
          <w:i/>
          <w:sz w:val="24"/>
          <w:szCs w:val="24"/>
        </w:rPr>
        <w:lastRenderedPageBreak/>
        <w:t>Community policing</w:t>
      </w:r>
      <w:r w:rsidRPr="00EE46C6">
        <w:rPr>
          <w:rFonts w:ascii="Times New Roman" w:hAnsi="Times New Roman" w:cs="Times New Roman"/>
          <w:sz w:val="24"/>
          <w:szCs w:val="24"/>
        </w:rPr>
        <w:t>.</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This is a policy which seeks for cordial interaction between the community and law enforcement officers with the aim of addressing challenges facing the community. It motivates the public society to establish allies geared towards maintaining security for oneself and the neighborhood as a whole. In this concern, the practice will facilitate power to control challenging factors in the community such as terrorism, drug abuse and violation of the law thus empowering the community through fear of crime and perception of safety.</w:t>
      </w:r>
    </w:p>
    <w:p w:rsidR="004E7758" w:rsidRPr="00EE46C6" w:rsidRDefault="004E7758" w:rsidP="00EE46C6">
      <w:pPr>
        <w:spacing w:line="480" w:lineRule="auto"/>
        <w:ind w:firstLine="720"/>
        <w:jc w:val="center"/>
        <w:rPr>
          <w:rFonts w:ascii="Times New Roman" w:hAnsi="Times New Roman" w:cs="Times New Roman"/>
          <w:i/>
          <w:sz w:val="24"/>
          <w:szCs w:val="24"/>
        </w:rPr>
      </w:pPr>
      <w:r w:rsidRPr="00EE46C6">
        <w:rPr>
          <w:rFonts w:ascii="Times New Roman" w:hAnsi="Times New Roman" w:cs="Times New Roman"/>
          <w:i/>
          <w:sz w:val="24"/>
          <w:szCs w:val="24"/>
        </w:rPr>
        <w:t>Helping at-risk youth.</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This policy has been implemented through social retreats and workshops as a means of minimizing mistrust among the youths, avoiding disproportionate of minority contacts and uniting youths and law enforcers in encouraging surrounding</w:t>
      </w:r>
      <w:r w:rsidR="008E19E2" w:rsidRPr="00EE46C6">
        <w:rPr>
          <w:rFonts w:ascii="Times New Roman" w:hAnsi="Times New Roman" w:cs="Times New Roman"/>
          <w:sz w:val="24"/>
          <w:szCs w:val="24"/>
        </w:rPr>
        <w:t xml:space="preserve"> (</w:t>
      </w:r>
      <w:r w:rsidR="008E19E2" w:rsidRPr="00EE46C6">
        <w:rPr>
          <w:rFonts w:ascii="Times New Roman" w:hAnsi="Times New Roman" w:cs="Times New Roman"/>
          <w:color w:val="222222"/>
          <w:sz w:val="24"/>
          <w:szCs w:val="24"/>
          <w:shd w:val="clear" w:color="auto" w:fill="FFFFFF"/>
        </w:rPr>
        <w:t>Alvarez et al., 2018)</w:t>
      </w:r>
      <w:r w:rsidRPr="00EE46C6">
        <w:rPr>
          <w:rFonts w:ascii="Times New Roman" w:hAnsi="Times New Roman" w:cs="Times New Roman"/>
          <w:sz w:val="24"/>
          <w:szCs w:val="24"/>
        </w:rPr>
        <w:t>. This policy helps by humanizing each other, facilitating understanding and getting informed from colleagues which creates greater trust. In this regard, the policy will help in solving crimes associated with the youth.</w:t>
      </w:r>
    </w:p>
    <w:p w:rsidR="004E7758" w:rsidRPr="00EE46C6" w:rsidRDefault="004E7758" w:rsidP="00EE46C6">
      <w:pPr>
        <w:spacing w:line="480" w:lineRule="auto"/>
        <w:ind w:firstLine="720"/>
        <w:jc w:val="center"/>
        <w:rPr>
          <w:rFonts w:ascii="Times New Roman" w:hAnsi="Times New Roman" w:cs="Times New Roman"/>
          <w:i/>
          <w:sz w:val="24"/>
          <w:szCs w:val="24"/>
        </w:rPr>
      </w:pPr>
      <w:r w:rsidRPr="00EE46C6">
        <w:rPr>
          <w:rFonts w:ascii="Times New Roman" w:hAnsi="Times New Roman" w:cs="Times New Roman"/>
          <w:i/>
          <w:sz w:val="24"/>
          <w:szCs w:val="24"/>
        </w:rPr>
        <w:t>National women empowerment policy.</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 xml:space="preserve">The prime objective of this policy is to endow women with the power to address issues facing them. It seeks to develop empower and strengthen women through enacting legal systems which will out away different forms of prejudiced judgment against women. It also aims at changing inferior community practices and attitudes against women by encouraging participation of both genders. </w:t>
      </w:r>
    </w:p>
    <w:p w:rsidR="00AF0C8A" w:rsidRPr="00EE46C6" w:rsidRDefault="00AF0C8A" w:rsidP="00EE46C6">
      <w:pPr>
        <w:spacing w:line="480" w:lineRule="auto"/>
        <w:ind w:firstLine="720"/>
        <w:jc w:val="center"/>
        <w:rPr>
          <w:rFonts w:ascii="Times New Roman" w:hAnsi="Times New Roman" w:cs="Times New Roman"/>
          <w:i/>
          <w:sz w:val="24"/>
          <w:szCs w:val="24"/>
        </w:rPr>
      </w:pPr>
    </w:p>
    <w:p w:rsidR="004E7758" w:rsidRPr="00EE46C6" w:rsidRDefault="004E7758" w:rsidP="00EE46C6">
      <w:pPr>
        <w:spacing w:line="480" w:lineRule="auto"/>
        <w:ind w:firstLine="720"/>
        <w:jc w:val="center"/>
        <w:rPr>
          <w:rFonts w:ascii="Times New Roman" w:hAnsi="Times New Roman" w:cs="Times New Roman"/>
          <w:i/>
          <w:sz w:val="24"/>
          <w:szCs w:val="24"/>
        </w:rPr>
      </w:pPr>
      <w:r w:rsidRPr="00EE46C6">
        <w:rPr>
          <w:rFonts w:ascii="Times New Roman" w:hAnsi="Times New Roman" w:cs="Times New Roman"/>
          <w:i/>
          <w:sz w:val="24"/>
          <w:szCs w:val="24"/>
        </w:rPr>
        <w:lastRenderedPageBreak/>
        <w:t>The national health policy.</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 xml:space="preserve">It is a policy which aims at making great changes to matters of health in communities. It seeks to enhance increased access to health benefits accounting from the public health system. Much of its benefits have been attached to children, mothers and marginalized groups in the wide society. </w:t>
      </w:r>
    </w:p>
    <w:p w:rsidR="004E7758" w:rsidRPr="00EE46C6" w:rsidRDefault="004E7758" w:rsidP="00EE46C6">
      <w:pPr>
        <w:spacing w:line="480" w:lineRule="auto"/>
        <w:ind w:firstLine="720"/>
        <w:jc w:val="center"/>
        <w:rPr>
          <w:rFonts w:ascii="Times New Roman" w:hAnsi="Times New Roman" w:cs="Times New Roman"/>
          <w:i/>
          <w:sz w:val="24"/>
          <w:szCs w:val="24"/>
        </w:rPr>
      </w:pPr>
      <w:r w:rsidRPr="00EE46C6">
        <w:rPr>
          <w:rFonts w:ascii="Times New Roman" w:hAnsi="Times New Roman" w:cs="Times New Roman"/>
          <w:i/>
          <w:sz w:val="24"/>
          <w:szCs w:val="24"/>
        </w:rPr>
        <w:t>Anti-hunger policy.</w:t>
      </w:r>
    </w:p>
    <w:p w:rsidR="004E7758"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This policy has been effected through the imple</w:t>
      </w:r>
      <w:r w:rsidR="00333A6B" w:rsidRPr="00EE46C6">
        <w:rPr>
          <w:rFonts w:ascii="Times New Roman" w:hAnsi="Times New Roman" w:cs="Times New Roman"/>
          <w:sz w:val="24"/>
          <w:szCs w:val="24"/>
        </w:rPr>
        <w:t>mentation of hunger programs to assist the</w:t>
      </w:r>
      <w:r w:rsidRPr="00EE46C6">
        <w:rPr>
          <w:rFonts w:ascii="Times New Roman" w:hAnsi="Times New Roman" w:cs="Times New Roman"/>
          <w:sz w:val="24"/>
          <w:szCs w:val="24"/>
        </w:rPr>
        <w:t xml:space="preserve"> needy communities. In this regard, the policy has helped in accessing food security for these communities through the establishment of dependable irrigation schemes, food donations, and issuance of quality seedlings which will serve the community with plenty of food. This has restored food justice in the urban and marginalized communities. </w:t>
      </w:r>
    </w:p>
    <w:p w:rsidR="004E7758" w:rsidRPr="00EE46C6" w:rsidRDefault="004E7758" w:rsidP="00EE46C6">
      <w:pPr>
        <w:spacing w:line="480" w:lineRule="auto"/>
        <w:ind w:firstLine="720"/>
        <w:jc w:val="center"/>
        <w:rPr>
          <w:rFonts w:ascii="Times New Roman" w:hAnsi="Times New Roman" w:cs="Times New Roman"/>
          <w:b/>
          <w:sz w:val="24"/>
          <w:szCs w:val="24"/>
        </w:rPr>
      </w:pPr>
      <w:r w:rsidRPr="00EE46C6">
        <w:rPr>
          <w:rFonts w:ascii="Times New Roman" w:hAnsi="Times New Roman" w:cs="Times New Roman"/>
          <w:b/>
          <w:sz w:val="24"/>
          <w:szCs w:val="24"/>
        </w:rPr>
        <w:t>Explanation of how the programs will move.</w:t>
      </w:r>
    </w:p>
    <w:p w:rsidR="004E7758" w:rsidRPr="00EE46C6" w:rsidRDefault="00333A6B"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t xml:space="preserve">It is my conviction that the </w:t>
      </w:r>
      <w:r w:rsidR="004E7758" w:rsidRPr="00EE46C6">
        <w:rPr>
          <w:rFonts w:ascii="Times New Roman" w:hAnsi="Times New Roman" w:cs="Times New Roman"/>
          <w:sz w:val="24"/>
          <w:szCs w:val="24"/>
        </w:rPr>
        <w:t>commu</w:t>
      </w:r>
      <w:r w:rsidRPr="00EE46C6">
        <w:rPr>
          <w:rFonts w:ascii="Times New Roman" w:hAnsi="Times New Roman" w:cs="Times New Roman"/>
          <w:sz w:val="24"/>
          <w:szCs w:val="24"/>
        </w:rPr>
        <w:t xml:space="preserve">nity empowerment programs should be </w:t>
      </w:r>
      <w:r w:rsidR="004E7758" w:rsidRPr="00EE46C6">
        <w:rPr>
          <w:rFonts w:ascii="Times New Roman" w:hAnsi="Times New Roman" w:cs="Times New Roman"/>
          <w:sz w:val="24"/>
          <w:szCs w:val="24"/>
        </w:rPr>
        <w:t>inclusive of all types of communities in the entire country</w:t>
      </w:r>
      <w:r w:rsidRPr="00EE46C6">
        <w:rPr>
          <w:rFonts w:ascii="Times New Roman" w:hAnsi="Times New Roman" w:cs="Times New Roman"/>
          <w:sz w:val="24"/>
          <w:szCs w:val="24"/>
        </w:rPr>
        <w:t xml:space="preserve"> in order to cater for the needs of the whole populace</w:t>
      </w:r>
      <w:r w:rsidR="004E7758" w:rsidRPr="00EE46C6">
        <w:rPr>
          <w:rFonts w:ascii="Times New Roman" w:hAnsi="Times New Roman" w:cs="Times New Roman"/>
          <w:sz w:val="24"/>
          <w:szCs w:val="24"/>
        </w:rPr>
        <w:t>. As such, the programs should come up with standardized objectives which cut across factors which affect the society as a whole disregarding gender, race, ethnicity and social class. Moreover, the federal government and nongovernmental organizations should focus on implementing empowerment programs which will encourage a high rate of interaction with the community. In this way, it will establish dependable employment opportunities, supply knowledge and understanding as well as encourage positive relation amid the community and law enforcement officers thus empowering the community.</w:t>
      </w:r>
    </w:p>
    <w:p w:rsidR="00EE46C6" w:rsidRPr="00EE46C6" w:rsidRDefault="004E7758" w:rsidP="00EE46C6">
      <w:pPr>
        <w:spacing w:line="480" w:lineRule="auto"/>
        <w:ind w:firstLine="720"/>
        <w:rPr>
          <w:rFonts w:ascii="Times New Roman" w:hAnsi="Times New Roman" w:cs="Times New Roman"/>
          <w:sz w:val="24"/>
          <w:szCs w:val="24"/>
        </w:rPr>
      </w:pPr>
      <w:r w:rsidRPr="00EE46C6">
        <w:rPr>
          <w:rFonts w:ascii="Times New Roman" w:hAnsi="Times New Roman" w:cs="Times New Roman"/>
          <w:sz w:val="24"/>
          <w:szCs w:val="24"/>
        </w:rPr>
        <w:lastRenderedPageBreak/>
        <w:t>Also, the program</w:t>
      </w:r>
      <w:r w:rsidR="00333A6B" w:rsidRPr="00EE46C6">
        <w:rPr>
          <w:rFonts w:ascii="Times New Roman" w:hAnsi="Times New Roman" w:cs="Times New Roman"/>
          <w:sz w:val="24"/>
          <w:szCs w:val="24"/>
        </w:rPr>
        <w:t>s</w:t>
      </w:r>
      <w:r w:rsidRPr="00EE46C6">
        <w:rPr>
          <w:rFonts w:ascii="Times New Roman" w:hAnsi="Times New Roman" w:cs="Times New Roman"/>
          <w:sz w:val="24"/>
          <w:szCs w:val="24"/>
        </w:rPr>
        <w:t xml:space="preserve"> should be geared towards finding a solution to the emerging issues in the contemporary societies such as increased gang violence, </w:t>
      </w:r>
      <w:r w:rsidR="00333A6B" w:rsidRPr="00EE46C6">
        <w:rPr>
          <w:rFonts w:ascii="Times New Roman" w:hAnsi="Times New Roman" w:cs="Times New Roman"/>
          <w:sz w:val="24"/>
          <w:szCs w:val="24"/>
        </w:rPr>
        <w:t xml:space="preserve">drugs and substance abuse, </w:t>
      </w:r>
      <w:r w:rsidRPr="00EE46C6">
        <w:rPr>
          <w:rFonts w:ascii="Times New Roman" w:hAnsi="Times New Roman" w:cs="Times New Roman"/>
          <w:sz w:val="24"/>
          <w:szCs w:val="24"/>
        </w:rPr>
        <w:t>women discrimination</w:t>
      </w:r>
      <w:r w:rsidR="00333A6B" w:rsidRPr="00EE46C6">
        <w:rPr>
          <w:rFonts w:ascii="Times New Roman" w:hAnsi="Times New Roman" w:cs="Times New Roman"/>
          <w:sz w:val="24"/>
          <w:szCs w:val="24"/>
        </w:rPr>
        <w:t>, and hunger</w:t>
      </w:r>
      <w:r w:rsidRPr="00EE46C6">
        <w:rPr>
          <w:rFonts w:ascii="Times New Roman" w:hAnsi="Times New Roman" w:cs="Times New Roman"/>
          <w:sz w:val="24"/>
          <w:szCs w:val="24"/>
        </w:rPr>
        <w:t xml:space="preserve"> in the community. </w:t>
      </w:r>
      <w:r w:rsidR="00333A6B" w:rsidRPr="00EE46C6">
        <w:rPr>
          <w:rFonts w:ascii="Times New Roman" w:hAnsi="Times New Roman" w:cs="Times New Roman"/>
          <w:sz w:val="24"/>
          <w:szCs w:val="24"/>
        </w:rPr>
        <w:t>Moreover, d</w:t>
      </w:r>
      <w:r w:rsidRPr="00EE46C6">
        <w:rPr>
          <w:rFonts w:ascii="Times New Roman" w:hAnsi="Times New Roman" w:cs="Times New Roman"/>
          <w:sz w:val="24"/>
          <w:szCs w:val="24"/>
        </w:rPr>
        <w:t>ifferent programs should be formulated to easily identify and support at-risk populations within the communities and provide the desired assistance to solve issues affecting them. By so doing, the program</w:t>
      </w:r>
      <w:r w:rsidR="00333A6B" w:rsidRPr="00EE46C6">
        <w:rPr>
          <w:rFonts w:ascii="Times New Roman" w:hAnsi="Times New Roman" w:cs="Times New Roman"/>
          <w:sz w:val="24"/>
          <w:szCs w:val="24"/>
        </w:rPr>
        <w:t>s</w:t>
      </w:r>
      <w:r w:rsidRPr="00EE46C6">
        <w:rPr>
          <w:rFonts w:ascii="Times New Roman" w:hAnsi="Times New Roman" w:cs="Times New Roman"/>
          <w:sz w:val="24"/>
          <w:szCs w:val="24"/>
        </w:rPr>
        <w:t xml:space="preserve"> will not only be helpful to individuals but also to the community as a w</w:t>
      </w:r>
      <w:r w:rsidR="00750028" w:rsidRPr="00EE46C6">
        <w:rPr>
          <w:rFonts w:ascii="Times New Roman" w:hAnsi="Times New Roman" w:cs="Times New Roman"/>
          <w:sz w:val="24"/>
          <w:szCs w:val="24"/>
        </w:rPr>
        <w:t xml:space="preserve">hole. </w:t>
      </w:r>
    </w:p>
    <w:p w:rsidR="00EE46C6" w:rsidRPr="00EE46C6" w:rsidRDefault="00EE46C6" w:rsidP="00EE46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up, </w:t>
      </w:r>
      <w:r w:rsidRPr="00EE46C6">
        <w:rPr>
          <w:rFonts w:ascii="Times New Roman" w:hAnsi="Times New Roman" w:cs="Times New Roman"/>
          <w:sz w:val="24"/>
          <w:szCs w:val="24"/>
        </w:rPr>
        <w:t xml:space="preserve">it is evident that community empowerment is an essential aspect not only to the USA communities but also to the international communities as well. This empowerment plays a central role in finding a solution for major problems facing the communities such as increased crimes, gender discrimination, food insecurity, and drug abuse among others. In this regard, governments and NGO’s should take the responsibility to formulate and implement major programs for solving societal challenges through community participation. Further, they should come up with policies which support diverse activities in the community. Effective implementation of community empowerment programs will help in the ongoing transitions within the society through increased access to power and control of challenging issues. </w:t>
      </w:r>
    </w:p>
    <w:p w:rsidR="00EE46C6" w:rsidRPr="00EE46C6" w:rsidRDefault="00EE46C6" w:rsidP="00EE46C6">
      <w:pPr>
        <w:spacing w:line="480" w:lineRule="auto"/>
        <w:ind w:firstLine="720"/>
        <w:rPr>
          <w:rFonts w:ascii="Times New Roman" w:hAnsi="Times New Roman" w:cs="Times New Roman"/>
          <w:sz w:val="24"/>
          <w:szCs w:val="24"/>
        </w:rPr>
      </w:pPr>
    </w:p>
    <w:p w:rsidR="00AF0C8A" w:rsidRPr="00EE46C6" w:rsidRDefault="00AF0C8A" w:rsidP="00EE46C6">
      <w:pPr>
        <w:spacing w:line="480" w:lineRule="auto"/>
        <w:jc w:val="center"/>
        <w:rPr>
          <w:rFonts w:ascii="Times New Roman" w:hAnsi="Times New Roman" w:cs="Times New Roman"/>
          <w:sz w:val="24"/>
          <w:szCs w:val="24"/>
        </w:rPr>
      </w:pPr>
    </w:p>
    <w:p w:rsidR="00EE46C6" w:rsidRPr="00EE46C6" w:rsidRDefault="00EE46C6" w:rsidP="00EE46C6">
      <w:pPr>
        <w:spacing w:line="480" w:lineRule="auto"/>
        <w:jc w:val="center"/>
        <w:rPr>
          <w:rFonts w:ascii="Times New Roman" w:hAnsi="Times New Roman" w:cs="Times New Roman"/>
          <w:sz w:val="24"/>
          <w:szCs w:val="24"/>
        </w:rPr>
      </w:pPr>
    </w:p>
    <w:p w:rsidR="00AF0C8A" w:rsidRPr="00EE46C6" w:rsidRDefault="00AF0C8A" w:rsidP="00EE46C6">
      <w:pPr>
        <w:spacing w:line="480" w:lineRule="auto"/>
        <w:jc w:val="center"/>
        <w:rPr>
          <w:rFonts w:ascii="Times New Roman" w:hAnsi="Times New Roman" w:cs="Times New Roman"/>
          <w:sz w:val="24"/>
          <w:szCs w:val="24"/>
        </w:rPr>
      </w:pPr>
    </w:p>
    <w:p w:rsidR="00AF0C8A" w:rsidRPr="00EE46C6" w:rsidRDefault="00AF0C8A" w:rsidP="00EE46C6">
      <w:pPr>
        <w:spacing w:line="480" w:lineRule="auto"/>
        <w:jc w:val="center"/>
        <w:rPr>
          <w:rFonts w:ascii="Times New Roman" w:hAnsi="Times New Roman" w:cs="Times New Roman"/>
          <w:sz w:val="24"/>
          <w:szCs w:val="24"/>
        </w:rPr>
      </w:pPr>
    </w:p>
    <w:p w:rsidR="00AF0C8A" w:rsidRPr="00EE46C6" w:rsidRDefault="00AF0C8A" w:rsidP="00EE46C6">
      <w:pPr>
        <w:spacing w:line="480" w:lineRule="auto"/>
        <w:rPr>
          <w:rFonts w:ascii="Times New Roman" w:hAnsi="Times New Roman" w:cs="Times New Roman"/>
          <w:sz w:val="24"/>
          <w:szCs w:val="24"/>
        </w:rPr>
      </w:pPr>
    </w:p>
    <w:p w:rsidR="00750028" w:rsidRPr="00EE46C6" w:rsidRDefault="00750028" w:rsidP="00EE46C6">
      <w:pPr>
        <w:spacing w:line="480" w:lineRule="auto"/>
        <w:jc w:val="center"/>
        <w:rPr>
          <w:rFonts w:ascii="Times New Roman" w:hAnsi="Times New Roman" w:cs="Times New Roman"/>
          <w:sz w:val="24"/>
          <w:szCs w:val="24"/>
        </w:rPr>
      </w:pPr>
      <w:bookmarkStart w:id="0" w:name="_GoBack"/>
      <w:bookmarkEnd w:id="0"/>
      <w:r w:rsidRPr="00EE46C6">
        <w:rPr>
          <w:rFonts w:ascii="Times New Roman" w:hAnsi="Times New Roman" w:cs="Times New Roman"/>
          <w:sz w:val="24"/>
          <w:szCs w:val="24"/>
        </w:rPr>
        <w:lastRenderedPageBreak/>
        <w:t>References.</w:t>
      </w:r>
    </w:p>
    <w:p w:rsidR="008E19E2" w:rsidRPr="00EE46C6" w:rsidRDefault="008E19E2" w:rsidP="00EE46C6">
      <w:pPr>
        <w:spacing w:line="480" w:lineRule="auto"/>
        <w:ind w:left="720" w:hanging="720"/>
        <w:jc w:val="both"/>
        <w:rPr>
          <w:rFonts w:ascii="Times New Roman" w:hAnsi="Times New Roman" w:cs="Times New Roman"/>
          <w:sz w:val="24"/>
          <w:szCs w:val="24"/>
        </w:rPr>
      </w:pPr>
      <w:r w:rsidRPr="00EE46C6">
        <w:rPr>
          <w:rFonts w:ascii="Times New Roman" w:hAnsi="Times New Roman" w:cs="Times New Roman"/>
          <w:color w:val="222222"/>
          <w:sz w:val="24"/>
          <w:szCs w:val="24"/>
          <w:shd w:val="clear" w:color="auto" w:fill="FFFFFF"/>
        </w:rPr>
        <w:t>Alvarez, K., Leeuwen, E., Montenegro</w:t>
      </w:r>
      <w:r w:rsidRPr="00EE46C6">
        <w:rPr>
          <w:rFonts w:ascii="Cambria Math" w:hAnsi="Cambria Math" w:cs="Times New Roman"/>
          <w:color w:val="222222"/>
          <w:sz w:val="24"/>
          <w:szCs w:val="24"/>
          <w:shd w:val="clear" w:color="auto" w:fill="FFFFFF"/>
        </w:rPr>
        <w:t>‐</w:t>
      </w:r>
      <w:r w:rsidRPr="00EE46C6">
        <w:rPr>
          <w:rFonts w:ascii="Times New Roman" w:hAnsi="Times New Roman" w:cs="Times New Roman"/>
          <w:color w:val="222222"/>
          <w:sz w:val="24"/>
          <w:szCs w:val="24"/>
          <w:shd w:val="clear" w:color="auto" w:fill="FFFFFF"/>
        </w:rPr>
        <w:t>Montenegro, E., &amp; Vugt, M. (2018). Empowering the poor: A field study of the social psychological consequences of receiving autonomy or dependency aid in Panama. </w:t>
      </w:r>
      <w:r w:rsidRPr="00EE46C6">
        <w:rPr>
          <w:rFonts w:ascii="Times New Roman" w:hAnsi="Times New Roman" w:cs="Times New Roman"/>
          <w:i/>
          <w:iCs/>
          <w:color w:val="222222"/>
          <w:sz w:val="24"/>
          <w:szCs w:val="24"/>
          <w:shd w:val="clear" w:color="auto" w:fill="FFFFFF"/>
        </w:rPr>
        <w:t>British Journal of Social Psychology</w:t>
      </w:r>
      <w:r w:rsidRPr="00EE46C6">
        <w:rPr>
          <w:rFonts w:ascii="Times New Roman" w:hAnsi="Times New Roman" w:cs="Times New Roman"/>
          <w:color w:val="222222"/>
          <w:sz w:val="24"/>
          <w:szCs w:val="24"/>
          <w:shd w:val="clear" w:color="auto" w:fill="FFFFFF"/>
        </w:rPr>
        <w:t>.</w:t>
      </w:r>
    </w:p>
    <w:p w:rsidR="008E19E2" w:rsidRPr="00EE46C6" w:rsidRDefault="008E19E2" w:rsidP="00EE46C6">
      <w:pPr>
        <w:spacing w:line="480" w:lineRule="auto"/>
        <w:ind w:left="720" w:hanging="720"/>
        <w:jc w:val="both"/>
        <w:rPr>
          <w:rFonts w:ascii="Times New Roman" w:hAnsi="Times New Roman" w:cs="Times New Roman"/>
          <w:color w:val="222222"/>
          <w:sz w:val="24"/>
          <w:szCs w:val="24"/>
          <w:shd w:val="clear" w:color="auto" w:fill="FFFFFF"/>
        </w:rPr>
      </w:pPr>
      <w:r w:rsidRPr="00EE46C6">
        <w:rPr>
          <w:rFonts w:ascii="Times New Roman" w:hAnsi="Times New Roman" w:cs="Times New Roman"/>
          <w:color w:val="222222"/>
          <w:sz w:val="24"/>
          <w:szCs w:val="24"/>
          <w:shd w:val="clear" w:color="auto" w:fill="FFFFFF"/>
        </w:rPr>
        <w:t>Lewis, R. K., Lee, F. A., Brown, K. K., LoCurto, J., Stowell, D., Maryman, J. V., ... &amp; McNair, T. (2018). Youth empowerment implementation project evaluation results: A program designed to improve the health and well-being of low-income African-American adolescents. </w:t>
      </w:r>
      <w:r w:rsidRPr="00EE46C6">
        <w:rPr>
          <w:rFonts w:ascii="Times New Roman" w:hAnsi="Times New Roman" w:cs="Times New Roman"/>
          <w:i/>
          <w:iCs/>
          <w:color w:val="222222"/>
          <w:sz w:val="24"/>
          <w:szCs w:val="24"/>
          <w:shd w:val="clear" w:color="auto" w:fill="FFFFFF"/>
        </w:rPr>
        <w:t>Journal of prevention &amp; intervention in the community</w:t>
      </w:r>
      <w:r w:rsidRPr="00EE46C6">
        <w:rPr>
          <w:rFonts w:ascii="Times New Roman" w:hAnsi="Times New Roman" w:cs="Times New Roman"/>
          <w:color w:val="222222"/>
          <w:sz w:val="24"/>
          <w:szCs w:val="24"/>
          <w:shd w:val="clear" w:color="auto" w:fill="FFFFFF"/>
        </w:rPr>
        <w:t>, </w:t>
      </w:r>
      <w:r w:rsidRPr="00EE46C6">
        <w:rPr>
          <w:rFonts w:ascii="Times New Roman" w:hAnsi="Times New Roman" w:cs="Times New Roman"/>
          <w:i/>
          <w:iCs/>
          <w:color w:val="222222"/>
          <w:sz w:val="24"/>
          <w:szCs w:val="24"/>
          <w:shd w:val="clear" w:color="auto" w:fill="FFFFFF"/>
        </w:rPr>
        <w:t>46</w:t>
      </w:r>
      <w:r w:rsidRPr="00EE46C6">
        <w:rPr>
          <w:rFonts w:ascii="Times New Roman" w:hAnsi="Times New Roman" w:cs="Times New Roman"/>
          <w:color w:val="222222"/>
          <w:sz w:val="24"/>
          <w:szCs w:val="24"/>
          <w:shd w:val="clear" w:color="auto" w:fill="FFFFFF"/>
        </w:rPr>
        <w:t>(1), 28-42.</w:t>
      </w:r>
    </w:p>
    <w:p w:rsidR="008E19E2" w:rsidRPr="00EE46C6" w:rsidRDefault="008E19E2" w:rsidP="00EE46C6">
      <w:pPr>
        <w:spacing w:line="480" w:lineRule="auto"/>
        <w:ind w:left="720" w:hanging="720"/>
        <w:jc w:val="both"/>
        <w:rPr>
          <w:rFonts w:ascii="Times New Roman" w:hAnsi="Times New Roman" w:cs="Times New Roman"/>
          <w:sz w:val="24"/>
          <w:szCs w:val="24"/>
        </w:rPr>
      </w:pPr>
      <w:r w:rsidRPr="00EE46C6">
        <w:rPr>
          <w:rFonts w:ascii="Times New Roman" w:hAnsi="Times New Roman" w:cs="Times New Roman"/>
          <w:sz w:val="24"/>
          <w:szCs w:val="24"/>
        </w:rPr>
        <w:t>Maguire, E. R., Johnson, D., Kuhns, J. B., &amp; Apostolos, R. (2017). The effects of community policing on fear of crime and perceived safety: findings from a pilot project in Trinidad and Tobago. Policing and Society, 1-20</w:t>
      </w:r>
    </w:p>
    <w:p w:rsidR="008E19E2" w:rsidRPr="00EE46C6" w:rsidRDefault="008E19E2" w:rsidP="00EE46C6">
      <w:pPr>
        <w:spacing w:line="480" w:lineRule="auto"/>
        <w:ind w:left="720" w:hanging="720"/>
        <w:jc w:val="both"/>
        <w:rPr>
          <w:rFonts w:ascii="Times New Roman" w:hAnsi="Times New Roman" w:cs="Times New Roman"/>
          <w:color w:val="222222"/>
          <w:sz w:val="24"/>
          <w:szCs w:val="24"/>
          <w:shd w:val="clear" w:color="auto" w:fill="FFFFFF"/>
        </w:rPr>
      </w:pPr>
      <w:r w:rsidRPr="00EE46C6">
        <w:rPr>
          <w:rFonts w:ascii="Times New Roman" w:hAnsi="Times New Roman" w:cs="Times New Roman"/>
          <w:color w:val="222222"/>
          <w:sz w:val="24"/>
          <w:szCs w:val="24"/>
          <w:shd w:val="clear" w:color="auto" w:fill="FFFFFF"/>
        </w:rPr>
        <w:t>Nyquist, D., &amp; Nicholas, K. (2018). Aging and the Healing Power of Choral Music: A Community-Responsive Evaluation of Vintage Voices. In </w:t>
      </w:r>
      <w:r w:rsidRPr="00EE46C6">
        <w:rPr>
          <w:rFonts w:ascii="Times New Roman" w:hAnsi="Times New Roman" w:cs="Times New Roman"/>
          <w:i/>
          <w:iCs/>
          <w:color w:val="222222"/>
          <w:sz w:val="24"/>
          <w:szCs w:val="24"/>
          <w:shd w:val="clear" w:color="auto" w:fill="FFFFFF"/>
        </w:rPr>
        <w:t>Arts Evaluation and Assessment</w:t>
      </w:r>
      <w:r w:rsidRPr="00EE46C6">
        <w:rPr>
          <w:rFonts w:ascii="Times New Roman" w:hAnsi="Times New Roman" w:cs="Times New Roman"/>
          <w:color w:val="222222"/>
          <w:sz w:val="24"/>
          <w:szCs w:val="24"/>
          <w:shd w:val="clear" w:color="auto" w:fill="FFFFFF"/>
        </w:rPr>
        <w:t> (pp. 99-115). Palgrave Macmillan, Cham.</w:t>
      </w:r>
    </w:p>
    <w:p w:rsidR="008E19E2" w:rsidRPr="00EE46C6" w:rsidRDefault="008E19E2" w:rsidP="00EE46C6">
      <w:pPr>
        <w:spacing w:line="480" w:lineRule="auto"/>
        <w:ind w:left="720" w:hanging="720"/>
        <w:jc w:val="both"/>
        <w:rPr>
          <w:rFonts w:ascii="Times New Roman" w:hAnsi="Times New Roman" w:cs="Times New Roman"/>
          <w:sz w:val="24"/>
          <w:szCs w:val="24"/>
        </w:rPr>
      </w:pPr>
      <w:r w:rsidRPr="00EE46C6">
        <w:rPr>
          <w:rFonts w:ascii="Times New Roman" w:hAnsi="Times New Roman" w:cs="Times New Roman"/>
          <w:sz w:val="24"/>
          <w:szCs w:val="24"/>
        </w:rPr>
        <w:t>Petticrew, M., Douglas, N., D'Souza, P., Shi, Y. M., Durand, M. A., Knai, C., ... &amp; Mays, N. (2017). Community Alcohol Partnerships with the USA alcohol industry: what is their purpose and are they effective in reducing alcohol harms?. Journal of Public Health, 1-16.</w:t>
      </w:r>
    </w:p>
    <w:p w:rsidR="008E19E2" w:rsidRPr="00EE46C6" w:rsidRDefault="008E19E2" w:rsidP="00EE46C6">
      <w:pPr>
        <w:spacing w:line="480" w:lineRule="auto"/>
        <w:ind w:left="720" w:hanging="720"/>
        <w:jc w:val="both"/>
        <w:rPr>
          <w:rFonts w:ascii="Times New Roman" w:hAnsi="Times New Roman" w:cs="Times New Roman"/>
          <w:color w:val="222222"/>
          <w:sz w:val="24"/>
          <w:szCs w:val="24"/>
          <w:shd w:val="clear" w:color="auto" w:fill="FFFFFF"/>
        </w:rPr>
      </w:pPr>
      <w:r w:rsidRPr="00EE46C6">
        <w:rPr>
          <w:rFonts w:ascii="Times New Roman" w:hAnsi="Times New Roman" w:cs="Times New Roman"/>
          <w:color w:val="222222"/>
          <w:sz w:val="24"/>
          <w:szCs w:val="24"/>
          <w:shd w:val="clear" w:color="auto" w:fill="FFFFFF"/>
        </w:rPr>
        <w:t>Sidebottom, A., Tompson, L., Thornton, A., Bullock, K., Tilley, N., Bowers, K., &amp; Johnson, S. D. (2018). Gating alleys to reduce crime: A meta-analysis and realist synthesis. </w:t>
      </w:r>
      <w:r w:rsidRPr="00EE46C6">
        <w:rPr>
          <w:rFonts w:ascii="Times New Roman" w:hAnsi="Times New Roman" w:cs="Times New Roman"/>
          <w:i/>
          <w:iCs/>
          <w:color w:val="222222"/>
          <w:sz w:val="24"/>
          <w:szCs w:val="24"/>
          <w:shd w:val="clear" w:color="auto" w:fill="FFFFFF"/>
        </w:rPr>
        <w:t>Justice Quarterly</w:t>
      </w:r>
      <w:r w:rsidRPr="00EE46C6">
        <w:rPr>
          <w:rFonts w:ascii="Times New Roman" w:hAnsi="Times New Roman" w:cs="Times New Roman"/>
          <w:color w:val="222222"/>
          <w:sz w:val="24"/>
          <w:szCs w:val="24"/>
          <w:shd w:val="clear" w:color="auto" w:fill="FFFFFF"/>
        </w:rPr>
        <w:t>, </w:t>
      </w:r>
      <w:r w:rsidRPr="00EE46C6">
        <w:rPr>
          <w:rFonts w:ascii="Times New Roman" w:hAnsi="Times New Roman" w:cs="Times New Roman"/>
          <w:i/>
          <w:iCs/>
          <w:color w:val="222222"/>
          <w:sz w:val="24"/>
          <w:szCs w:val="24"/>
          <w:shd w:val="clear" w:color="auto" w:fill="FFFFFF"/>
        </w:rPr>
        <w:t>35</w:t>
      </w:r>
      <w:r w:rsidRPr="00EE46C6">
        <w:rPr>
          <w:rFonts w:ascii="Times New Roman" w:hAnsi="Times New Roman" w:cs="Times New Roman"/>
          <w:color w:val="222222"/>
          <w:sz w:val="24"/>
          <w:szCs w:val="24"/>
          <w:shd w:val="clear" w:color="auto" w:fill="FFFFFF"/>
        </w:rPr>
        <w:t>(1), 55-86.</w:t>
      </w:r>
    </w:p>
    <w:p w:rsidR="008E19E2" w:rsidRPr="00EE46C6" w:rsidRDefault="008E19E2" w:rsidP="00EE46C6">
      <w:pPr>
        <w:spacing w:line="480" w:lineRule="auto"/>
        <w:ind w:left="1008" w:hanging="1008"/>
        <w:jc w:val="center"/>
        <w:rPr>
          <w:rFonts w:ascii="Times New Roman" w:hAnsi="Times New Roman" w:cs="Times New Roman"/>
          <w:sz w:val="24"/>
          <w:szCs w:val="24"/>
        </w:rPr>
      </w:pPr>
      <w:r w:rsidRPr="00EE46C6">
        <w:rPr>
          <w:rFonts w:ascii="Times New Roman" w:hAnsi="Times New Roman" w:cs="Times New Roman"/>
          <w:sz w:val="24"/>
          <w:szCs w:val="24"/>
        </w:rPr>
        <w:lastRenderedPageBreak/>
        <w:t>Tornaghi, C. (2017). Urban Agriculture in the Food</w:t>
      </w:r>
      <w:r w:rsidRPr="00EE46C6">
        <w:rPr>
          <w:rFonts w:ascii="Cambria Math" w:hAnsi="Cambria Math" w:cs="Times New Roman"/>
          <w:sz w:val="24"/>
          <w:szCs w:val="24"/>
        </w:rPr>
        <w:t>‐</w:t>
      </w:r>
      <w:r w:rsidRPr="00EE46C6">
        <w:rPr>
          <w:rFonts w:ascii="Times New Roman" w:hAnsi="Times New Roman" w:cs="Times New Roman"/>
          <w:sz w:val="24"/>
          <w:szCs w:val="24"/>
        </w:rPr>
        <w:t>Disabling City:(Re) defining Urban Food Justice, Reimagining a Politics of Empowerment. Antipode, 49(3), 781-801.</w:t>
      </w:r>
    </w:p>
    <w:p w:rsidR="00750028" w:rsidRPr="00EE46C6" w:rsidRDefault="00750028" w:rsidP="00EE46C6">
      <w:pPr>
        <w:spacing w:line="480" w:lineRule="auto"/>
        <w:rPr>
          <w:rFonts w:ascii="Times New Roman" w:hAnsi="Times New Roman" w:cs="Times New Roman"/>
          <w:sz w:val="24"/>
          <w:szCs w:val="24"/>
        </w:rPr>
      </w:pPr>
    </w:p>
    <w:sectPr w:rsidR="00750028" w:rsidRPr="00EE46C6" w:rsidSect="004E77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5771" w:rsidRDefault="00485771" w:rsidP="004E7758">
      <w:pPr>
        <w:spacing w:after="0" w:line="240" w:lineRule="auto"/>
      </w:pPr>
      <w:r>
        <w:separator/>
      </w:r>
    </w:p>
  </w:endnote>
  <w:endnote w:type="continuationSeparator" w:id="1">
    <w:p w:rsidR="00485771" w:rsidRDefault="00485771" w:rsidP="004E77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5771" w:rsidRDefault="00485771" w:rsidP="004E7758">
      <w:pPr>
        <w:spacing w:after="0" w:line="240" w:lineRule="auto"/>
      </w:pPr>
      <w:r>
        <w:separator/>
      </w:r>
    </w:p>
  </w:footnote>
  <w:footnote w:type="continuationSeparator" w:id="1">
    <w:p w:rsidR="00485771" w:rsidRDefault="00485771" w:rsidP="004E77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9E2" w:rsidRPr="008E19E2" w:rsidRDefault="008E19E2">
    <w:pPr>
      <w:pStyle w:val="Header"/>
      <w:rPr>
        <w:rFonts w:ascii="Times New Roman" w:hAnsi="Times New Roman" w:cs="Times New Roman"/>
        <w:sz w:val="24"/>
        <w:szCs w:val="24"/>
      </w:rPr>
    </w:pPr>
    <w:r w:rsidRPr="008E19E2">
      <w:rPr>
        <w:rFonts w:ascii="Times New Roman" w:hAnsi="Times New Roman" w:cs="Times New Roman"/>
        <w:sz w:val="24"/>
        <w:szCs w:val="24"/>
      </w:rPr>
      <w:t>PROGRAMS</w:t>
    </w:r>
    <w:r w:rsidR="00E7798F">
      <w:rPr>
        <w:rFonts w:ascii="Times New Roman" w:hAnsi="Times New Roman" w:cs="Times New Roman"/>
        <w:sz w:val="24"/>
        <w:szCs w:val="24"/>
      </w:rPr>
      <w:t xml:space="preserve"> DESIGNED TO</w:t>
    </w:r>
    <w:r w:rsidRPr="008E19E2">
      <w:rPr>
        <w:rFonts w:ascii="Times New Roman" w:hAnsi="Times New Roman" w:cs="Times New Roman"/>
        <w:sz w:val="24"/>
        <w:szCs w:val="24"/>
      </w:rPr>
      <w:t xml:space="preserve"> EMPOWER COMMUNITIES IN THE USA.</w:t>
    </w:r>
    <w:r w:rsidRPr="008E19E2">
      <w:rPr>
        <w:rFonts w:ascii="Times New Roman" w:hAnsi="Times New Roman" w:cs="Times New Roman"/>
        <w:sz w:val="24"/>
        <w:szCs w:val="24"/>
      </w:rPr>
      <w:tab/>
    </w:r>
    <w:sdt>
      <w:sdtPr>
        <w:rPr>
          <w:rFonts w:ascii="Times New Roman" w:hAnsi="Times New Roman" w:cs="Times New Roman"/>
          <w:sz w:val="24"/>
          <w:szCs w:val="24"/>
        </w:rPr>
        <w:id w:val="-595636328"/>
        <w:docPartObj>
          <w:docPartGallery w:val="Page Numbers (Top of Page)"/>
          <w:docPartUnique/>
        </w:docPartObj>
      </w:sdtPr>
      <w:sdtEndPr>
        <w:rPr>
          <w:noProof/>
        </w:rPr>
      </w:sdtEndPr>
      <w:sdtContent>
        <w:r w:rsidR="00634F20" w:rsidRPr="008E19E2">
          <w:rPr>
            <w:rFonts w:ascii="Times New Roman" w:hAnsi="Times New Roman" w:cs="Times New Roman"/>
            <w:sz w:val="24"/>
            <w:szCs w:val="24"/>
          </w:rPr>
          <w:fldChar w:fldCharType="begin"/>
        </w:r>
        <w:r w:rsidRPr="008E19E2">
          <w:rPr>
            <w:rFonts w:ascii="Times New Roman" w:hAnsi="Times New Roman" w:cs="Times New Roman"/>
            <w:sz w:val="24"/>
            <w:szCs w:val="24"/>
          </w:rPr>
          <w:instrText xml:space="preserve"> PAGE   \* MERGEFORMAT </w:instrText>
        </w:r>
        <w:r w:rsidR="00634F20" w:rsidRPr="008E19E2">
          <w:rPr>
            <w:rFonts w:ascii="Times New Roman" w:hAnsi="Times New Roman" w:cs="Times New Roman"/>
            <w:sz w:val="24"/>
            <w:szCs w:val="24"/>
          </w:rPr>
          <w:fldChar w:fldCharType="separate"/>
        </w:r>
        <w:r w:rsidR="00EE46C6">
          <w:rPr>
            <w:rFonts w:ascii="Times New Roman" w:hAnsi="Times New Roman" w:cs="Times New Roman"/>
            <w:noProof/>
            <w:sz w:val="24"/>
            <w:szCs w:val="24"/>
          </w:rPr>
          <w:t>12</w:t>
        </w:r>
        <w:r w:rsidR="00634F20" w:rsidRPr="008E19E2">
          <w:rPr>
            <w:rFonts w:ascii="Times New Roman" w:hAnsi="Times New Roman" w:cs="Times New Roman"/>
            <w:noProof/>
            <w:sz w:val="24"/>
            <w:szCs w:val="24"/>
          </w:rPr>
          <w:fldChar w:fldCharType="end"/>
        </w:r>
      </w:sdtContent>
    </w:sdt>
  </w:p>
  <w:p w:rsidR="004E7758" w:rsidRPr="008E19E2" w:rsidRDefault="004E775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9E2" w:rsidRPr="00E7798F" w:rsidRDefault="004E7758">
    <w:pPr>
      <w:rPr>
        <w:rFonts w:ascii="Times New Roman" w:hAnsi="Times New Roman" w:cs="Times New Roman"/>
        <w:sz w:val="24"/>
        <w:szCs w:val="24"/>
      </w:rPr>
    </w:pPr>
    <w:r w:rsidRPr="008E19E2">
      <w:rPr>
        <w:rFonts w:ascii="Times New Roman" w:hAnsi="Times New Roman" w:cs="Times New Roman"/>
        <w:sz w:val="24"/>
        <w:szCs w:val="24"/>
      </w:rPr>
      <w:t xml:space="preserve">Running Head: </w:t>
    </w:r>
    <w:r w:rsidR="00E7798F">
      <w:rPr>
        <w:rFonts w:ascii="Times New Roman" w:hAnsi="Times New Roman" w:cs="Times New Roman"/>
        <w:sz w:val="24"/>
        <w:szCs w:val="24"/>
      </w:rPr>
      <w:t xml:space="preserve">PROGRAMS DESIGNED TO EMPOWER COMMUNITIES IN THE USA      </w:t>
    </w:r>
    <w:r w:rsidR="00E7798F" w:rsidRPr="00E7798F">
      <w:rPr>
        <w:rFonts w:ascii="Times New Roman" w:hAnsi="Times New Roman" w:cs="Times New Roman"/>
        <w:sz w:val="24"/>
        <w:szCs w:val="24"/>
      </w:rPr>
      <w:fldChar w:fldCharType="begin"/>
    </w:r>
    <w:r w:rsidR="00E7798F" w:rsidRPr="00E7798F">
      <w:rPr>
        <w:rFonts w:ascii="Times New Roman" w:hAnsi="Times New Roman" w:cs="Times New Roman"/>
        <w:sz w:val="24"/>
        <w:szCs w:val="24"/>
      </w:rPr>
      <w:instrText xml:space="preserve"> PAGE   \* MERGEFORMAT </w:instrText>
    </w:r>
    <w:r w:rsidR="00E7798F" w:rsidRPr="00E7798F">
      <w:rPr>
        <w:rFonts w:ascii="Times New Roman" w:hAnsi="Times New Roman" w:cs="Times New Roman"/>
        <w:sz w:val="24"/>
        <w:szCs w:val="24"/>
      </w:rPr>
      <w:fldChar w:fldCharType="separate"/>
    </w:r>
    <w:r w:rsidR="00EE46C6">
      <w:rPr>
        <w:rFonts w:ascii="Times New Roman" w:hAnsi="Times New Roman" w:cs="Times New Roman"/>
        <w:noProof/>
        <w:sz w:val="24"/>
        <w:szCs w:val="24"/>
      </w:rPr>
      <w:t>1</w:t>
    </w:r>
    <w:r w:rsidR="00E7798F" w:rsidRPr="00E7798F">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B4858"/>
    <w:rsid w:val="00075FBD"/>
    <w:rsid w:val="000E16AA"/>
    <w:rsid w:val="001336BF"/>
    <w:rsid w:val="00145AB3"/>
    <w:rsid w:val="001B578F"/>
    <w:rsid w:val="00333A6B"/>
    <w:rsid w:val="003973A5"/>
    <w:rsid w:val="003D7A47"/>
    <w:rsid w:val="00481DAC"/>
    <w:rsid w:val="00485771"/>
    <w:rsid w:val="004E7758"/>
    <w:rsid w:val="00503DCB"/>
    <w:rsid w:val="00555B3C"/>
    <w:rsid w:val="005774D0"/>
    <w:rsid w:val="00587310"/>
    <w:rsid w:val="00587791"/>
    <w:rsid w:val="005A610C"/>
    <w:rsid w:val="005F674E"/>
    <w:rsid w:val="006255A4"/>
    <w:rsid w:val="00634F20"/>
    <w:rsid w:val="00693FD8"/>
    <w:rsid w:val="00750028"/>
    <w:rsid w:val="0082527E"/>
    <w:rsid w:val="008E19E2"/>
    <w:rsid w:val="00934BD8"/>
    <w:rsid w:val="00AE0DE7"/>
    <w:rsid w:val="00AF0C8A"/>
    <w:rsid w:val="00B83A3C"/>
    <w:rsid w:val="00B91CFD"/>
    <w:rsid w:val="00C031E8"/>
    <w:rsid w:val="00C42689"/>
    <w:rsid w:val="00C93541"/>
    <w:rsid w:val="00D331BB"/>
    <w:rsid w:val="00DB2CED"/>
    <w:rsid w:val="00E60A51"/>
    <w:rsid w:val="00E7798F"/>
    <w:rsid w:val="00EB4858"/>
    <w:rsid w:val="00EC59DC"/>
    <w:rsid w:val="00EE3204"/>
    <w:rsid w:val="00EE46C6"/>
    <w:rsid w:val="00F922BE"/>
    <w:rsid w:val="00FC6F9B"/>
    <w:rsid w:val="00FD71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9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77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758"/>
  </w:style>
  <w:style w:type="paragraph" w:styleId="Footer">
    <w:name w:val="footer"/>
    <w:basedOn w:val="Normal"/>
    <w:link w:val="FooterChar"/>
    <w:uiPriority w:val="99"/>
    <w:unhideWhenUsed/>
    <w:rsid w:val="004E77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75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2742</Words>
  <Characters>15634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2018-02-04T13:15:00Z</dcterms:created>
  <dcterms:modified xsi:type="dcterms:W3CDTF">2018-02-04T13:15:00Z</dcterms:modified>
</cp:coreProperties>
</file>